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E02FA" w14:textId="3C958C3A" w:rsidR="00C946D5" w:rsidRDefault="00277F6B" w:rsidP="00B65A2A">
      <w:pPr>
        <w:spacing w:after="240" w:line="288" w:lineRule="auto"/>
        <w:contextualSpacing/>
        <w:jc w:val="center"/>
        <w:rPr>
          <w:rFonts w:ascii="Bookman Old Style" w:eastAsia="Times New Roman" w:hAnsi="Bookman Old Style" w:cs="Arial"/>
          <w:b/>
          <w:sz w:val="44"/>
          <w:szCs w:val="24"/>
        </w:rPr>
      </w:pPr>
      <w:r w:rsidRPr="007E2DAE">
        <w:rPr>
          <w:rFonts w:ascii="Bookman Old Style" w:hAnsi="Bookman Old Style"/>
          <w:b/>
          <w:noProof/>
          <w:sz w:val="36"/>
          <w:szCs w:val="36"/>
        </w:rPr>
        <w:drawing>
          <wp:inline distT="0" distB="0" distL="0" distR="0" wp14:anchorId="50315A3F" wp14:editId="62217E4B">
            <wp:extent cx="1819275" cy="178289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099" cy="1873860"/>
                    </a:xfrm>
                    <a:prstGeom prst="rect">
                      <a:avLst/>
                    </a:prstGeom>
                    <a:ln w="57150">
                      <a:noFill/>
                    </a:ln>
                  </pic:spPr>
                </pic:pic>
              </a:graphicData>
            </a:graphic>
          </wp:inline>
        </w:drawing>
      </w:r>
    </w:p>
    <w:p w14:paraId="21BA92F0" w14:textId="11639D23" w:rsidR="008964FA" w:rsidRPr="00277F6B" w:rsidRDefault="00192EED" w:rsidP="00B65A2A">
      <w:pPr>
        <w:spacing w:after="240" w:line="288" w:lineRule="auto"/>
        <w:contextualSpacing/>
        <w:jc w:val="center"/>
        <w:rPr>
          <w:rFonts w:eastAsia="Times New Roman" w:cstheme="minorHAnsi"/>
          <w:b/>
          <w:sz w:val="44"/>
          <w:szCs w:val="24"/>
        </w:rPr>
      </w:pPr>
      <w:r>
        <w:rPr>
          <w:rFonts w:eastAsia="Times New Roman" w:cstheme="minorHAnsi"/>
          <w:b/>
          <w:sz w:val="44"/>
          <w:szCs w:val="24"/>
        </w:rPr>
        <w:t>EAGER</w:t>
      </w:r>
    </w:p>
    <w:p w14:paraId="5C777702" w14:textId="6D1AA4F4" w:rsidR="00B65A2A" w:rsidRDefault="00277F6B" w:rsidP="00B3283B">
      <w:pPr>
        <w:spacing w:after="240" w:line="288" w:lineRule="auto"/>
        <w:contextualSpacing/>
        <w:jc w:val="center"/>
        <w:rPr>
          <w:rFonts w:eastAsia="Times New Roman" w:cstheme="minorHAnsi"/>
          <w:b/>
          <w:sz w:val="32"/>
          <w:szCs w:val="32"/>
        </w:rPr>
      </w:pPr>
      <w:r w:rsidRPr="00277F6B">
        <w:rPr>
          <w:rFonts w:eastAsia="Times New Roman" w:cstheme="minorHAnsi"/>
          <w:b/>
          <w:sz w:val="32"/>
          <w:szCs w:val="32"/>
        </w:rPr>
        <w:t>ENCOURAGING ALTERNATIVE GREEN ENERGY FOR RIDGEWOOD</w:t>
      </w:r>
    </w:p>
    <w:p w14:paraId="32371A6E" w14:textId="5118CBF2" w:rsidR="008222D2" w:rsidRPr="00277F6B" w:rsidRDefault="008222D2" w:rsidP="00B3283B">
      <w:pPr>
        <w:spacing w:after="240" w:line="288" w:lineRule="auto"/>
        <w:contextualSpacing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FAQs</w:t>
      </w:r>
    </w:p>
    <w:p w14:paraId="7073B8A8" w14:textId="7AA68852" w:rsidR="00394D57" w:rsidRPr="00277F6B" w:rsidRDefault="006A6BAD" w:rsidP="006A6BAD">
      <w:pPr>
        <w:pStyle w:val="ListParagraph"/>
        <w:numPr>
          <w:ilvl w:val="0"/>
          <w:numId w:val="9"/>
        </w:numPr>
        <w:rPr>
          <w:rFonts w:cstheme="minorHAnsi"/>
          <w:b/>
          <w:i/>
          <w:sz w:val="24"/>
          <w:szCs w:val="24"/>
        </w:rPr>
      </w:pPr>
      <w:r w:rsidRPr="00277F6B">
        <w:rPr>
          <w:rFonts w:cstheme="minorHAnsi"/>
          <w:b/>
          <w:i/>
          <w:sz w:val="24"/>
          <w:szCs w:val="24"/>
        </w:rPr>
        <w:t>Why does New Jersey allow renewable energy aggregation?</w:t>
      </w:r>
    </w:p>
    <w:p w14:paraId="5524EB3A" w14:textId="77777777" w:rsidR="00DA4BE1" w:rsidRPr="00277F6B" w:rsidRDefault="00DA4BE1" w:rsidP="00D43678">
      <w:pPr>
        <w:pStyle w:val="ListParagraph"/>
        <w:spacing w:line="240" w:lineRule="auto"/>
        <w:ind w:left="360"/>
        <w:rPr>
          <w:rFonts w:eastAsia="Times New Roman" w:cstheme="minorHAnsi"/>
          <w:b/>
          <w:color w:val="00B050"/>
          <w:sz w:val="24"/>
          <w:szCs w:val="24"/>
        </w:rPr>
      </w:pPr>
    </w:p>
    <w:p w14:paraId="7A6B68AF" w14:textId="06AA2256" w:rsidR="00AB0B1F" w:rsidRPr="00277F6B" w:rsidRDefault="0087574A" w:rsidP="00DA4BE1">
      <w:pPr>
        <w:pStyle w:val="ListParagraph"/>
        <w:spacing w:line="240" w:lineRule="auto"/>
        <w:ind w:left="360"/>
        <w:rPr>
          <w:rFonts w:eastAsia="Times New Roman" w:cstheme="minorHAnsi"/>
          <w:sz w:val="24"/>
          <w:szCs w:val="24"/>
        </w:rPr>
      </w:pPr>
      <w:r w:rsidRPr="00277F6B">
        <w:rPr>
          <w:rFonts w:eastAsia="Times New Roman" w:cstheme="minorHAnsi"/>
          <w:sz w:val="24"/>
          <w:szCs w:val="24"/>
        </w:rPr>
        <w:t>Public Service Electric and Gas (“PSE&amp;G”)</w:t>
      </w:r>
      <w:r w:rsidR="006A6BAD" w:rsidRPr="00277F6B">
        <w:rPr>
          <w:rFonts w:eastAsia="Times New Roman" w:cstheme="minorHAnsi"/>
          <w:sz w:val="24"/>
          <w:szCs w:val="24"/>
        </w:rPr>
        <w:t xml:space="preserve"> used to be our sole energy supplier</w:t>
      </w:r>
      <w:r w:rsidR="00DF233D" w:rsidRPr="00277F6B">
        <w:rPr>
          <w:rFonts w:eastAsia="Times New Roman" w:cstheme="minorHAnsi"/>
          <w:sz w:val="24"/>
          <w:szCs w:val="24"/>
        </w:rPr>
        <w:t xml:space="preserve"> for electricity and gas</w:t>
      </w:r>
      <w:r w:rsidR="006A6BAD" w:rsidRPr="00277F6B">
        <w:rPr>
          <w:rFonts w:eastAsia="Times New Roman" w:cstheme="minorHAnsi"/>
          <w:sz w:val="24"/>
          <w:szCs w:val="24"/>
        </w:rPr>
        <w:t xml:space="preserve">.  Sometime around </w:t>
      </w:r>
      <w:r w:rsidR="002D1CE4" w:rsidRPr="00277F6B">
        <w:rPr>
          <w:rFonts w:eastAsia="Times New Roman" w:cstheme="minorHAnsi"/>
          <w:sz w:val="24"/>
          <w:szCs w:val="24"/>
        </w:rPr>
        <w:t>1999</w:t>
      </w:r>
      <w:r w:rsidR="006A6BAD" w:rsidRPr="00277F6B">
        <w:rPr>
          <w:rFonts w:eastAsia="Times New Roman" w:cstheme="minorHAnsi"/>
          <w:sz w:val="24"/>
          <w:szCs w:val="24"/>
        </w:rPr>
        <w:t xml:space="preserve">, state officials acknowledged that </w:t>
      </w:r>
      <w:r w:rsidR="005A0575" w:rsidRPr="00277F6B">
        <w:rPr>
          <w:rFonts w:eastAsia="Times New Roman" w:cstheme="minorHAnsi"/>
          <w:sz w:val="24"/>
          <w:szCs w:val="24"/>
        </w:rPr>
        <w:t xml:space="preserve">our </w:t>
      </w:r>
      <w:r w:rsidR="006A6BAD" w:rsidRPr="00277F6B">
        <w:rPr>
          <w:rFonts w:eastAsia="Times New Roman" w:cstheme="minorHAnsi"/>
          <w:sz w:val="24"/>
          <w:szCs w:val="24"/>
        </w:rPr>
        <w:t xml:space="preserve">in-state energy production </w:t>
      </w:r>
      <w:r w:rsidR="002D1CE4" w:rsidRPr="00277F6B">
        <w:rPr>
          <w:rFonts w:eastAsia="Times New Roman" w:cstheme="minorHAnsi"/>
          <w:sz w:val="24"/>
          <w:szCs w:val="24"/>
        </w:rPr>
        <w:t xml:space="preserve">capacity </w:t>
      </w:r>
      <w:r w:rsidR="006A6BAD" w:rsidRPr="00277F6B">
        <w:rPr>
          <w:rFonts w:eastAsia="Times New Roman" w:cstheme="minorHAnsi"/>
          <w:sz w:val="24"/>
          <w:szCs w:val="24"/>
        </w:rPr>
        <w:t xml:space="preserve">would soon fail to meet demand.  Therefore, </w:t>
      </w:r>
      <w:r w:rsidR="002B0CC3" w:rsidRPr="00277F6B">
        <w:rPr>
          <w:rFonts w:eastAsia="Times New Roman" w:cstheme="minorHAnsi"/>
          <w:sz w:val="24"/>
          <w:szCs w:val="24"/>
        </w:rPr>
        <w:t xml:space="preserve">the </w:t>
      </w:r>
      <w:r w:rsidR="00D924EE" w:rsidRPr="00277F6B">
        <w:rPr>
          <w:rFonts w:eastAsia="Times New Roman" w:cstheme="minorHAnsi"/>
          <w:sz w:val="24"/>
          <w:szCs w:val="24"/>
        </w:rPr>
        <w:t xml:space="preserve">New Jersey </w:t>
      </w:r>
      <w:r w:rsidR="002B0CC3" w:rsidRPr="00277F6B">
        <w:rPr>
          <w:rFonts w:eastAsia="Times New Roman" w:cstheme="minorHAnsi"/>
          <w:sz w:val="24"/>
          <w:szCs w:val="24"/>
        </w:rPr>
        <w:t xml:space="preserve">Legislature deregulated </w:t>
      </w:r>
      <w:r w:rsidR="006A6BAD" w:rsidRPr="00277F6B">
        <w:rPr>
          <w:rFonts w:eastAsia="Times New Roman" w:cstheme="minorHAnsi"/>
          <w:sz w:val="24"/>
          <w:szCs w:val="24"/>
        </w:rPr>
        <w:t xml:space="preserve">supply to allow purchase from outside </w:t>
      </w:r>
      <w:r w:rsidR="00D924EE" w:rsidRPr="00277F6B">
        <w:rPr>
          <w:rFonts w:eastAsia="Times New Roman" w:cstheme="minorHAnsi"/>
          <w:sz w:val="24"/>
          <w:szCs w:val="24"/>
        </w:rPr>
        <w:t>our state</w:t>
      </w:r>
      <w:r w:rsidR="006A6BAD" w:rsidRPr="00277F6B">
        <w:rPr>
          <w:rFonts w:eastAsia="Times New Roman" w:cstheme="minorHAnsi"/>
          <w:sz w:val="24"/>
          <w:szCs w:val="24"/>
        </w:rPr>
        <w:t>.</w:t>
      </w:r>
      <w:r w:rsidR="00C907A5" w:rsidRPr="00277F6B">
        <w:rPr>
          <w:rStyle w:val="FootnoteReference"/>
          <w:rFonts w:cstheme="minorHAnsi"/>
          <w:sz w:val="24"/>
          <w:szCs w:val="24"/>
        </w:rPr>
        <w:footnoteReference w:id="1"/>
      </w:r>
      <w:r w:rsidR="00D924EE" w:rsidRPr="00277F6B">
        <w:rPr>
          <w:rFonts w:eastAsia="Times New Roman" w:cstheme="minorHAnsi"/>
          <w:sz w:val="24"/>
          <w:szCs w:val="24"/>
        </w:rPr>
        <w:t xml:space="preserve"> </w:t>
      </w:r>
      <w:r w:rsidR="00C907A5" w:rsidRPr="00277F6B">
        <w:rPr>
          <w:rFonts w:eastAsia="Times New Roman" w:cstheme="minorHAnsi"/>
          <w:sz w:val="24"/>
          <w:szCs w:val="24"/>
        </w:rPr>
        <w:t xml:space="preserve"> N</w:t>
      </w:r>
      <w:r w:rsidR="004C37CE" w:rsidRPr="00277F6B">
        <w:rPr>
          <w:rFonts w:eastAsia="Times New Roman" w:cstheme="minorHAnsi"/>
          <w:sz w:val="24"/>
          <w:szCs w:val="24"/>
        </w:rPr>
        <w:t>ew Jersey residents</w:t>
      </w:r>
      <w:r w:rsidR="005A0575" w:rsidRPr="00277F6B">
        <w:rPr>
          <w:rFonts w:eastAsia="Times New Roman" w:cstheme="minorHAnsi"/>
          <w:sz w:val="24"/>
          <w:szCs w:val="24"/>
        </w:rPr>
        <w:t xml:space="preserve"> may now</w:t>
      </w:r>
      <w:r w:rsidR="006A6BAD" w:rsidRPr="00277F6B">
        <w:rPr>
          <w:rFonts w:eastAsia="Times New Roman" w:cstheme="minorHAnsi"/>
          <w:sz w:val="24"/>
          <w:szCs w:val="24"/>
        </w:rPr>
        <w:t xml:space="preserve"> get energy from thirteen states and the District of Columbia</w:t>
      </w:r>
      <w:r w:rsidR="005A0575" w:rsidRPr="00277F6B">
        <w:rPr>
          <w:rFonts w:eastAsia="Times New Roman" w:cstheme="minorHAnsi"/>
          <w:sz w:val="24"/>
          <w:szCs w:val="24"/>
        </w:rPr>
        <w:t xml:space="preserve"> by joining a regional transmission organization known as PJM</w:t>
      </w:r>
      <w:r w:rsidR="006A6BAD" w:rsidRPr="00277F6B">
        <w:rPr>
          <w:rFonts w:eastAsia="Times New Roman" w:cstheme="minorHAnsi"/>
          <w:sz w:val="24"/>
          <w:szCs w:val="24"/>
        </w:rPr>
        <w:t xml:space="preserve">. </w:t>
      </w:r>
      <w:r w:rsidR="002B0CC3" w:rsidRPr="00277F6B">
        <w:rPr>
          <w:rFonts w:eastAsia="Times New Roman" w:cstheme="minorHAnsi"/>
          <w:sz w:val="24"/>
          <w:szCs w:val="24"/>
        </w:rPr>
        <w:t xml:space="preserve"> A</w:t>
      </w:r>
      <w:r w:rsidR="006A6BAD" w:rsidRPr="00277F6B">
        <w:rPr>
          <w:rFonts w:eastAsia="Times New Roman" w:cstheme="minorHAnsi"/>
          <w:sz w:val="24"/>
          <w:szCs w:val="24"/>
        </w:rPr>
        <w:t xml:space="preserve">t the same time, </w:t>
      </w:r>
      <w:r w:rsidR="00234C5D" w:rsidRPr="00277F6B">
        <w:rPr>
          <w:rFonts w:eastAsia="Times New Roman" w:cstheme="minorHAnsi"/>
          <w:sz w:val="24"/>
          <w:szCs w:val="24"/>
        </w:rPr>
        <w:t>a new regulation required an increasing renewable e</w:t>
      </w:r>
      <w:r w:rsidR="002B0CC3" w:rsidRPr="00277F6B">
        <w:rPr>
          <w:rFonts w:eastAsia="Times New Roman" w:cstheme="minorHAnsi"/>
          <w:sz w:val="24"/>
          <w:szCs w:val="24"/>
        </w:rPr>
        <w:t>nergy component in a utility’</w:t>
      </w:r>
      <w:r w:rsidR="006A6BAD" w:rsidRPr="00277F6B">
        <w:rPr>
          <w:rFonts w:eastAsia="Times New Roman" w:cstheme="minorHAnsi"/>
          <w:sz w:val="24"/>
          <w:szCs w:val="24"/>
        </w:rPr>
        <w:t>s basic generation service</w:t>
      </w:r>
      <w:r w:rsidR="006D5685">
        <w:rPr>
          <w:rFonts w:eastAsia="Times New Roman" w:cstheme="minorHAnsi"/>
          <w:sz w:val="24"/>
          <w:szCs w:val="24"/>
        </w:rPr>
        <w:t xml:space="preserve"> (</w:t>
      </w:r>
      <w:r w:rsidR="00936A14">
        <w:rPr>
          <w:rFonts w:eastAsia="Times New Roman" w:cstheme="minorHAnsi"/>
          <w:sz w:val="24"/>
          <w:szCs w:val="24"/>
        </w:rPr>
        <w:t>“</w:t>
      </w:r>
      <w:r w:rsidR="006D5685">
        <w:rPr>
          <w:rFonts w:eastAsia="Times New Roman" w:cstheme="minorHAnsi"/>
          <w:sz w:val="24"/>
          <w:szCs w:val="24"/>
        </w:rPr>
        <w:t>BGS</w:t>
      </w:r>
      <w:r w:rsidR="00936A14">
        <w:rPr>
          <w:rFonts w:eastAsia="Times New Roman" w:cstheme="minorHAnsi"/>
          <w:sz w:val="24"/>
          <w:szCs w:val="24"/>
        </w:rPr>
        <w:t>”)</w:t>
      </w:r>
      <w:r w:rsidR="006A6BAD" w:rsidRPr="00277F6B">
        <w:rPr>
          <w:rFonts w:eastAsia="Times New Roman" w:cstheme="minorHAnsi"/>
          <w:sz w:val="24"/>
          <w:szCs w:val="24"/>
        </w:rPr>
        <w:t>.</w:t>
      </w:r>
      <w:r w:rsidR="00234C5D" w:rsidRPr="00277F6B">
        <w:rPr>
          <w:rStyle w:val="FootnoteReference"/>
          <w:rFonts w:eastAsia="Times New Roman" w:cstheme="minorHAnsi"/>
          <w:sz w:val="24"/>
          <w:szCs w:val="24"/>
        </w:rPr>
        <w:footnoteReference w:id="2"/>
      </w:r>
      <w:r w:rsidR="00703829" w:rsidRPr="00277F6B">
        <w:rPr>
          <w:rFonts w:eastAsia="Times New Roman" w:cstheme="minorHAnsi"/>
          <w:sz w:val="24"/>
          <w:szCs w:val="24"/>
        </w:rPr>
        <w:t xml:space="preserve">  </w:t>
      </w:r>
    </w:p>
    <w:p w14:paraId="58BC1279" w14:textId="421D8CFD" w:rsidR="00AF38BC" w:rsidRPr="00277F6B" w:rsidRDefault="00AF38BC" w:rsidP="00DA4BE1">
      <w:pPr>
        <w:pStyle w:val="ListParagraph"/>
        <w:spacing w:line="240" w:lineRule="auto"/>
        <w:ind w:left="360"/>
        <w:rPr>
          <w:rFonts w:eastAsia="Times New Roman" w:cstheme="minorHAnsi"/>
          <w:b/>
          <w:sz w:val="24"/>
          <w:szCs w:val="24"/>
        </w:rPr>
      </w:pPr>
    </w:p>
    <w:p w14:paraId="25F0787C" w14:textId="11AB19A1" w:rsidR="00234C5D" w:rsidRPr="00277F6B" w:rsidRDefault="005A0575" w:rsidP="00DF233D">
      <w:pPr>
        <w:pStyle w:val="ListParagraph"/>
        <w:spacing w:line="240" w:lineRule="auto"/>
        <w:ind w:left="360"/>
        <w:rPr>
          <w:rFonts w:eastAsia="Times New Roman" w:cstheme="minorHAnsi"/>
          <w:sz w:val="24"/>
          <w:szCs w:val="24"/>
        </w:rPr>
      </w:pPr>
      <w:r w:rsidRPr="00277F6B">
        <w:rPr>
          <w:rFonts w:eastAsia="Times New Roman" w:cstheme="minorHAnsi"/>
          <w:sz w:val="24"/>
          <w:szCs w:val="24"/>
        </w:rPr>
        <w:t xml:space="preserve"> </w:t>
      </w:r>
      <w:r w:rsidR="002B0CC3" w:rsidRPr="00277F6B">
        <w:rPr>
          <w:rFonts w:eastAsia="Times New Roman" w:cstheme="minorHAnsi"/>
          <w:sz w:val="24"/>
          <w:szCs w:val="24"/>
        </w:rPr>
        <w:t>Deregulation also created incentives for investors in alternative energy</w:t>
      </w:r>
      <w:r w:rsidR="0087574A" w:rsidRPr="00277F6B">
        <w:rPr>
          <w:rFonts w:eastAsia="Times New Roman" w:cstheme="minorHAnsi"/>
          <w:sz w:val="24"/>
          <w:szCs w:val="24"/>
        </w:rPr>
        <w:t>, b</w:t>
      </w:r>
      <w:r w:rsidR="002B0CC3" w:rsidRPr="00277F6B">
        <w:rPr>
          <w:rFonts w:eastAsia="Times New Roman" w:cstheme="minorHAnsi"/>
          <w:sz w:val="24"/>
          <w:szCs w:val="24"/>
        </w:rPr>
        <w:t>y providing capital assistance to alt</w:t>
      </w:r>
      <w:r w:rsidR="00902272">
        <w:rPr>
          <w:rFonts w:eastAsia="Times New Roman" w:cstheme="minorHAnsi"/>
          <w:sz w:val="24"/>
          <w:szCs w:val="24"/>
        </w:rPr>
        <w:t xml:space="preserve">ernative </w:t>
      </w:r>
      <w:r w:rsidR="002B0CC3" w:rsidRPr="00277F6B">
        <w:rPr>
          <w:rFonts w:eastAsia="Times New Roman" w:cstheme="minorHAnsi"/>
          <w:sz w:val="24"/>
          <w:szCs w:val="24"/>
        </w:rPr>
        <w:t>energy project investors</w:t>
      </w:r>
      <w:r w:rsidR="00431EC9">
        <w:rPr>
          <w:rFonts w:eastAsia="Times New Roman" w:cstheme="minorHAnsi"/>
          <w:sz w:val="24"/>
          <w:szCs w:val="24"/>
        </w:rPr>
        <w:t xml:space="preserve"> and</w:t>
      </w:r>
      <w:r w:rsidR="002B0CC3" w:rsidRPr="00277F6B">
        <w:rPr>
          <w:rFonts w:eastAsia="Times New Roman" w:cstheme="minorHAnsi"/>
          <w:sz w:val="24"/>
          <w:szCs w:val="24"/>
        </w:rPr>
        <w:t xml:space="preserve"> creating </w:t>
      </w:r>
      <w:r w:rsidR="0087574A" w:rsidRPr="00277F6B">
        <w:rPr>
          <w:rFonts w:eastAsia="Times New Roman" w:cstheme="minorHAnsi"/>
          <w:sz w:val="24"/>
          <w:szCs w:val="24"/>
        </w:rPr>
        <w:t xml:space="preserve">renewable energy </w:t>
      </w:r>
      <w:r w:rsidR="002B0CC3" w:rsidRPr="00277F6B">
        <w:rPr>
          <w:rFonts w:eastAsia="Times New Roman" w:cstheme="minorHAnsi"/>
          <w:sz w:val="24"/>
          <w:szCs w:val="24"/>
        </w:rPr>
        <w:t xml:space="preserve">certificates </w:t>
      </w:r>
      <w:r w:rsidR="0087574A" w:rsidRPr="00277F6B">
        <w:rPr>
          <w:rFonts w:eastAsia="Times New Roman" w:cstheme="minorHAnsi"/>
          <w:sz w:val="24"/>
          <w:szCs w:val="24"/>
        </w:rPr>
        <w:t>(“RECs”)</w:t>
      </w:r>
      <w:r w:rsidR="002B0CC3" w:rsidRPr="00277F6B">
        <w:rPr>
          <w:rFonts w:eastAsia="Times New Roman" w:cstheme="minorHAnsi"/>
          <w:sz w:val="24"/>
          <w:szCs w:val="24"/>
        </w:rPr>
        <w:t xml:space="preserve"> offered in a marketplace supported by third</w:t>
      </w:r>
      <w:r w:rsidR="00DF233D" w:rsidRPr="00277F6B">
        <w:rPr>
          <w:rFonts w:eastAsia="Times New Roman" w:cstheme="minorHAnsi"/>
          <w:sz w:val="24"/>
          <w:szCs w:val="24"/>
        </w:rPr>
        <w:t>-</w:t>
      </w:r>
      <w:r w:rsidR="002B0CC3" w:rsidRPr="00277F6B">
        <w:rPr>
          <w:rFonts w:eastAsia="Times New Roman" w:cstheme="minorHAnsi"/>
          <w:sz w:val="24"/>
          <w:szCs w:val="24"/>
        </w:rPr>
        <w:t>party suppliers and t</w:t>
      </w:r>
      <w:r w:rsidR="0087574A" w:rsidRPr="00277F6B">
        <w:rPr>
          <w:rFonts w:eastAsia="Times New Roman" w:cstheme="minorHAnsi"/>
          <w:sz w:val="24"/>
          <w:szCs w:val="24"/>
        </w:rPr>
        <w:t>heir customers.</w:t>
      </w:r>
      <w:r w:rsidR="00DF233D" w:rsidRPr="00277F6B">
        <w:rPr>
          <w:rFonts w:eastAsia="Times New Roman" w:cstheme="minorHAnsi"/>
          <w:sz w:val="24"/>
          <w:szCs w:val="24"/>
        </w:rPr>
        <w:t xml:space="preserve">  Deregulation affords consumers</w:t>
      </w:r>
      <w:r w:rsidR="003F54AB" w:rsidRPr="00277F6B">
        <w:rPr>
          <w:rFonts w:eastAsia="Times New Roman" w:cstheme="minorHAnsi"/>
          <w:sz w:val="24"/>
          <w:szCs w:val="24"/>
        </w:rPr>
        <w:t xml:space="preserve"> </w:t>
      </w:r>
      <w:r w:rsidRPr="00277F6B">
        <w:rPr>
          <w:rFonts w:eastAsia="Times New Roman" w:cstheme="minorHAnsi"/>
          <w:sz w:val="24"/>
          <w:szCs w:val="24"/>
        </w:rPr>
        <w:t>greater choice among</w:t>
      </w:r>
      <w:r w:rsidR="003F54AB" w:rsidRPr="00277F6B">
        <w:rPr>
          <w:rFonts w:eastAsia="Times New Roman" w:cstheme="minorHAnsi"/>
          <w:sz w:val="24"/>
          <w:szCs w:val="24"/>
        </w:rPr>
        <w:t xml:space="preserve"> suppliers</w:t>
      </w:r>
      <w:r w:rsidR="00DF233D" w:rsidRPr="00277F6B">
        <w:rPr>
          <w:rFonts w:eastAsia="Times New Roman" w:cstheme="minorHAnsi"/>
          <w:sz w:val="24"/>
          <w:szCs w:val="24"/>
        </w:rPr>
        <w:t xml:space="preserve"> and the possibility of </w:t>
      </w:r>
      <w:r w:rsidR="00192EED">
        <w:rPr>
          <w:rFonts w:eastAsia="Times New Roman" w:cstheme="minorHAnsi"/>
          <w:sz w:val="24"/>
          <w:szCs w:val="24"/>
        </w:rPr>
        <w:t xml:space="preserve">a </w:t>
      </w:r>
      <w:r w:rsidR="00DF233D" w:rsidRPr="00277F6B">
        <w:rPr>
          <w:rFonts w:eastAsia="Times New Roman" w:cstheme="minorHAnsi"/>
          <w:sz w:val="24"/>
          <w:szCs w:val="24"/>
        </w:rPr>
        <w:t>lower</w:t>
      </w:r>
      <w:r w:rsidR="00192EED">
        <w:rPr>
          <w:rFonts w:eastAsia="Times New Roman" w:cstheme="minorHAnsi"/>
          <w:sz w:val="24"/>
          <w:szCs w:val="24"/>
        </w:rPr>
        <w:t xml:space="preserve"> price</w:t>
      </w:r>
      <w:r w:rsidR="003F54AB" w:rsidRPr="00277F6B">
        <w:rPr>
          <w:rFonts w:eastAsia="Times New Roman" w:cstheme="minorHAnsi"/>
          <w:sz w:val="24"/>
          <w:szCs w:val="24"/>
        </w:rPr>
        <w:t xml:space="preserve">. </w:t>
      </w:r>
      <w:r w:rsidR="00703829" w:rsidRPr="00277F6B">
        <w:rPr>
          <w:rFonts w:eastAsia="Times New Roman" w:cstheme="minorHAnsi"/>
          <w:sz w:val="24"/>
          <w:szCs w:val="24"/>
        </w:rPr>
        <w:t xml:space="preserve"> Deregulation</w:t>
      </w:r>
      <w:r w:rsidR="003F54AB" w:rsidRPr="00277F6B">
        <w:rPr>
          <w:rFonts w:eastAsia="Times New Roman" w:cstheme="minorHAnsi"/>
          <w:sz w:val="24"/>
          <w:szCs w:val="24"/>
        </w:rPr>
        <w:t xml:space="preserve"> separate</w:t>
      </w:r>
      <w:r w:rsidR="00703829" w:rsidRPr="00277F6B">
        <w:rPr>
          <w:rFonts w:eastAsia="Times New Roman" w:cstheme="minorHAnsi"/>
          <w:sz w:val="24"/>
          <w:szCs w:val="24"/>
        </w:rPr>
        <w:t>d</w:t>
      </w:r>
      <w:r w:rsidR="003F54AB" w:rsidRPr="00277F6B">
        <w:rPr>
          <w:rFonts w:eastAsia="Times New Roman" w:cstheme="minorHAnsi"/>
          <w:sz w:val="24"/>
          <w:szCs w:val="24"/>
        </w:rPr>
        <w:t xml:space="preserve"> the </w:t>
      </w:r>
      <w:r w:rsidR="00703829" w:rsidRPr="00277F6B">
        <w:rPr>
          <w:rFonts w:eastAsia="Times New Roman" w:cstheme="minorHAnsi"/>
          <w:sz w:val="24"/>
          <w:szCs w:val="24"/>
        </w:rPr>
        <w:t>supply</w:t>
      </w:r>
      <w:r w:rsidR="00500979" w:rsidRPr="00277F6B">
        <w:rPr>
          <w:rFonts w:eastAsia="Times New Roman" w:cstheme="minorHAnsi"/>
          <w:sz w:val="24"/>
          <w:szCs w:val="24"/>
        </w:rPr>
        <w:t xml:space="preserve"> </w:t>
      </w:r>
      <w:r w:rsidR="003F54AB" w:rsidRPr="00277F6B">
        <w:rPr>
          <w:rFonts w:eastAsia="Times New Roman" w:cstheme="minorHAnsi"/>
          <w:sz w:val="24"/>
          <w:szCs w:val="24"/>
        </w:rPr>
        <w:t xml:space="preserve">of energy </w:t>
      </w:r>
      <w:r w:rsidR="00500979" w:rsidRPr="00277F6B">
        <w:rPr>
          <w:rFonts w:eastAsia="Times New Roman" w:cstheme="minorHAnsi"/>
          <w:sz w:val="24"/>
          <w:szCs w:val="24"/>
        </w:rPr>
        <w:t>from its delivery</w:t>
      </w:r>
      <w:r w:rsidR="00DF233D" w:rsidRPr="00277F6B">
        <w:rPr>
          <w:rFonts w:eastAsia="Times New Roman" w:cstheme="minorHAnsi"/>
          <w:sz w:val="24"/>
          <w:szCs w:val="24"/>
        </w:rPr>
        <w:t xml:space="preserve">.  Consumers can choose their supplier while </w:t>
      </w:r>
      <w:r w:rsidR="002D1CE4" w:rsidRPr="00277F6B">
        <w:rPr>
          <w:rFonts w:eastAsia="Times New Roman" w:cstheme="minorHAnsi"/>
          <w:sz w:val="24"/>
          <w:szCs w:val="24"/>
        </w:rPr>
        <w:t>PSE&amp;G</w:t>
      </w:r>
      <w:r w:rsidR="00DF233D" w:rsidRPr="00277F6B">
        <w:rPr>
          <w:rFonts w:eastAsia="Times New Roman" w:cstheme="minorHAnsi"/>
          <w:sz w:val="24"/>
          <w:szCs w:val="24"/>
        </w:rPr>
        <w:t xml:space="preserve"> retains its monopoly on </w:t>
      </w:r>
      <w:r w:rsidR="003F54AB" w:rsidRPr="00277F6B">
        <w:rPr>
          <w:rFonts w:eastAsia="Times New Roman" w:cstheme="minorHAnsi"/>
          <w:sz w:val="24"/>
          <w:szCs w:val="24"/>
        </w:rPr>
        <w:t xml:space="preserve">the “pipes and wires” that deliver energy to your home. </w:t>
      </w:r>
      <w:r w:rsidR="00234C5D" w:rsidRPr="00277F6B">
        <w:rPr>
          <w:rFonts w:eastAsia="Times New Roman" w:cstheme="minorHAnsi"/>
          <w:sz w:val="24"/>
          <w:szCs w:val="24"/>
        </w:rPr>
        <w:t xml:space="preserve"> The market for supp</w:t>
      </w:r>
      <w:r w:rsidR="0087574A" w:rsidRPr="00277F6B">
        <w:rPr>
          <w:rFonts w:eastAsia="Times New Roman" w:cstheme="minorHAnsi"/>
          <w:sz w:val="24"/>
          <w:szCs w:val="24"/>
        </w:rPr>
        <w:t>l</w:t>
      </w:r>
      <w:r w:rsidR="00234C5D" w:rsidRPr="00277F6B">
        <w:rPr>
          <w:rFonts w:eastAsia="Times New Roman" w:cstheme="minorHAnsi"/>
          <w:sz w:val="24"/>
          <w:szCs w:val="24"/>
        </w:rPr>
        <w:t>y, on the other hand, was opened up to</w:t>
      </w:r>
      <w:r w:rsidR="003F54AB" w:rsidRPr="00277F6B">
        <w:rPr>
          <w:rFonts w:eastAsia="Times New Roman" w:cstheme="minorHAnsi"/>
          <w:sz w:val="24"/>
          <w:szCs w:val="24"/>
        </w:rPr>
        <w:t xml:space="preserve"> </w:t>
      </w:r>
      <w:r w:rsidR="00500979" w:rsidRPr="00277F6B">
        <w:rPr>
          <w:rFonts w:eastAsia="Times New Roman" w:cstheme="minorHAnsi"/>
          <w:sz w:val="24"/>
          <w:szCs w:val="24"/>
        </w:rPr>
        <w:t>third</w:t>
      </w:r>
      <w:r w:rsidR="00DF233D" w:rsidRPr="00277F6B">
        <w:rPr>
          <w:rFonts w:eastAsia="Times New Roman" w:cstheme="minorHAnsi"/>
          <w:sz w:val="24"/>
          <w:szCs w:val="24"/>
        </w:rPr>
        <w:t>-</w:t>
      </w:r>
      <w:r w:rsidR="00500979" w:rsidRPr="00277F6B">
        <w:rPr>
          <w:rFonts w:eastAsia="Times New Roman" w:cstheme="minorHAnsi"/>
          <w:sz w:val="24"/>
          <w:szCs w:val="24"/>
        </w:rPr>
        <w:t>party suppliers</w:t>
      </w:r>
      <w:r w:rsidR="003F54AB" w:rsidRPr="00277F6B">
        <w:rPr>
          <w:rFonts w:eastAsia="Times New Roman" w:cstheme="minorHAnsi"/>
          <w:sz w:val="24"/>
          <w:szCs w:val="24"/>
        </w:rPr>
        <w:t xml:space="preserve"> </w:t>
      </w:r>
      <w:r w:rsidR="00234C5D" w:rsidRPr="00277F6B">
        <w:rPr>
          <w:rFonts w:eastAsia="Times New Roman" w:cstheme="minorHAnsi"/>
          <w:sz w:val="24"/>
          <w:szCs w:val="24"/>
        </w:rPr>
        <w:t xml:space="preserve">who </w:t>
      </w:r>
      <w:r w:rsidR="003F54AB" w:rsidRPr="00277F6B">
        <w:rPr>
          <w:rFonts w:eastAsia="Times New Roman" w:cstheme="minorHAnsi"/>
          <w:sz w:val="24"/>
          <w:szCs w:val="24"/>
        </w:rPr>
        <w:t>are now free to compete to generate electricity</w:t>
      </w:r>
      <w:r w:rsidR="00234C5D" w:rsidRPr="00277F6B">
        <w:rPr>
          <w:rFonts w:eastAsia="Times New Roman" w:cstheme="minorHAnsi"/>
          <w:sz w:val="24"/>
          <w:szCs w:val="24"/>
        </w:rPr>
        <w:t>.  We</w:t>
      </w:r>
      <w:r w:rsidR="003F54AB" w:rsidRPr="00277F6B">
        <w:rPr>
          <w:rFonts w:eastAsia="Times New Roman" w:cstheme="minorHAnsi"/>
          <w:sz w:val="24"/>
          <w:szCs w:val="24"/>
        </w:rPr>
        <w:t xml:space="preserve"> consumers</w:t>
      </w:r>
      <w:r w:rsidR="00234C5D" w:rsidRPr="00277F6B">
        <w:rPr>
          <w:rFonts w:eastAsia="Times New Roman" w:cstheme="minorHAnsi"/>
          <w:sz w:val="24"/>
          <w:szCs w:val="24"/>
        </w:rPr>
        <w:t>, in turn,</w:t>
      </w:r>
      <w:r w:rsidR="003F54AB" w:rsidRPr="00277F6B">
        <w:rPr>
          <w:rFonts w:eastAsia="Times New Roman" w:cstheme="minorHAnsi"/>
          <w:sz w:val="24"/>
          <w:szCs w:val="24"/>
        </w:rPr>
        <w:t xml:space="preserve"> are free to choose from whom to buy </w:t>
      </w:r>
      <w:r w:rsidR="00234C5D" w:rsidRPr="00277F6B">
        <w:rPr>
          <w:rFonts w:eastAsia="Times New Roman" w:cstheme="minorHAnsi"/>
          <w:sz w:val="24"/>
          <w:szCs w:val="24"/>
        </w:rPr>
        <w:t>our supply</w:t>
      </w:r>
      <w:r w:rsidR="003F54AB" w:rsidRPr="00277F6B">
        <w:rPr>
          <w:rFonts w:eastAsia="Times New Roman" w:cstheme="minorHAnsi"/>
          <w:sz w:val="24"/>
          <w:szCs w:val="24"/>
        </w:rPr>
        <w:t xml:space="preserve">. </w:t>
      </w:r>
      <w:r w:rsidR="00500979" w:rsidRPr="00277F6B">
        <w:rPr>
          <w:rFonts w:eastAsia="Times New Roman" w:cstheme="minorHAnsi"/>
          <w:sz w:val="24"/>
          <w:szCs w:val="24"/>
        </w:rPr>
        <w:t xml:space="preserve"> </w:t>
      </w:r>
    </w:p>
    <w:p w14:paraId="4B3EA7E0" w14:textId="02B15442" w:rsidR="00C01B51" w:rsidRPr="00277F6B" w:rsidRDefault="00D924EE" w:rsidP="004778EA">
      <w:pPr>
        <w:spacing w:line="240" w:lineRule="auto"/>
        <w:ind w:left="360"/>
        <w:rPr>
          <w:rFonts w:eastAsia="Times New Roman" w:cstheme="minorHAnsi"/>
          <w:b/>
          <w:sz w:val="24"/>
          <w:szCs w:val="24"/>
        </w:rPr>
      </w:pPr>
      <w:r w:rsidRPr="00277F6B">
        <w:rPr>
          <w:rFonts w:eastAsia="Times New Roman" w:cstheme="minorHAnsi"/>
          <w:sz w:val="24"/>
          <w:szCs w:val="24"/>
        </w:rPr>
        <w:t>To get the best price and terms, t</w:t>
      </w:r>
      <w:r w:rsidR="003F54AB" w:rsidRPr="00277F6B">
        <w:rPr>
          <w:rFonts w:eastAsia="Times New Roman" w:cstheme="minorHAnsi"/>
          <w:sz w:val="24"/>
          <w:szCs w:val="24"/>
        </w:rPr>
        <w:t xml:space="preserve">he law gives </w:t>
      </w:r>
      <w:r w:rsidR="00500979" w:rsidRPr="00277F6B">
        <w:rPr>
          <w:rFonts w:eastAsia="Times New Roman" w:cstheme="minorHAnsi"/>
          <w:sz w:val="24"/>
          <w:szCs w:val="24"/>
        </w:rPr>
        <w:t>each town</w:t>
      </w:r>
      <w:r w:rsidR="003F54AB" w:rsidRPr="00277F6B">
        <w:rPr>
          <w:rFonts w:eastAsia="Times New Roman" w:cstheme="minorHAnsi"/>
          <w:sz w:val="24"/>
          <w:szCs w:val="24"/>
        </w:rPr>
        <w:t xml:space="preserve"> the right to “aggregate” all of the residential accounts within </w:t>
      </w:r>
      <w:r w:rsidR="002752AB">
        <w:rPr>
          <w:rFonts w:eastAsia="Times New Roman" w:cstheme="minorHAnsi"/>
          <w:sz w:val="24"/>
          <w:szCs w:val="24"/>
        </w:rPr>
        <w:t>its</w:t>
      </w:r>
      <w:r w:rsidR="003F54AB" w:rsidRPr="00277F6B">
        <w:rPr>
          <w:rFonts w:eastAsia="Times New Roman" w:cstheme="minorHAnsi"/>
          <w:sz w:val="24"/>
          <w:szCs w:val="24"/>
        </w:rPr>
        <w:t xml:space="preserve"> boundaries and solicit bids from </w:t>
      </w:r>
      <w:r w:rsidR="00DF233D" w:rsidRPr="00277F6B">
        <w:rPr>
          <w:rFonts w:eastAsia="Times New Roman" w:cstheme="minorHAnsi"/>
          <w:sz w:val="24"/>
          <w:szCs w:val="24"/>
        </w:rPr>
        <w:t xml:space="preserve">third-party </w:t>
      </w:r>
      <w:r w:rsidR="002752AB">
        <w:rPr>
          <w:rFonts w:eastAsia="Times New Roman" w:cstheme="minorHAnsi"/>
          <w:sz w:val="24"/>
          <w:szCs w:val="24"/>
        </w:rPr>
        <w:t>suppliers</w:t>
      </w:r>
      <w:r w:rsidR="003F54AB" w:rsidRPr="00277F6B">
        <w:rPr>
          <w:rFonts w:eastAsia="Times New Roman" w:cstheme="minorHAnsi"/>
          <w:sz w:val="24"/>
          <w:szCs w:val="24"/>
        </w:rPr>
        <w:t xml:space="preserve">.  </w:t>
      </w:r>
      <w:r w:rsidR="00C907A5" w:rsidRPr="00277F6B">
        <w:rPr>
          <w:rFonts w:eastAsia="Times New Roman" w:cstheme="minorHAnsi"/>
          <w:sz w:val="24"/>
          <w:szCs w:val="24"/>
          <w:u w:val="single"/>
        </w:rPr>
        <w:t>N.J.S.A.</w:t>
      </w:r>
      <w:r w:rsidR="00C907A5" w:rsidRPr="00277F6B">
        <w:rPr>
          <w:rFonts w:eastAsia="Times New Roman" w:cstheme="minorHAnsi"/>
          <w:sz w:val="24"/>
          <w:szCs w:val="24"/>
        </w:rPr>
        <w:t xml:space="preserve"> 48:3-92.  </w:t>
      </w:r>
      <w:r w:rsidR="003F54AB" w:rsidRPr="00277F6B">
        <w:rPr>
          <w:rFonts w:eastAsia="Times New Roman" w:cstheme="minorHAnsi"/>
          <w:sz w:val="24"/>
          <w:szCs w:val="24"/>
        </w:rPr>
        <w:t xml:space="preserve">In fact, </w:t>
      </w:r>
      <w:r w:rsidR="00500979" w:rsidRPr="00277F6B">
        <w:rPr>
          <w:rFonts w:eastAsia="Times New Roman" w:cstheme="minorHAnsi"/>
          <w:sz w:val="24"/>
          <w:szCs w:val="24"/>
        </w:rPr>
        <w:t>Ridgewood</w:t>
      </w:r>
      <w:r w:rsidR="003F54AB" w:rsidRPr="00277F6B">
        <w:rPr>
          <w:rFonts w:eastAsia="Times New Roman" w:cstheme="minorHAnsi"/>
          <w:sz w:val="24"/>
          <w:szCs w:val="24"/>
        </w:rPr>
        <w:t xml:space="preserve"> </w:t>
      </w:r>
      <w:r w:rsidR="00354AC5" w:rsidRPr="00277F6B">
        <w:rPr>
          <w:rFonts w:eastAsia="Times New Roman" w:cstheme="minorHAnsi"/>
          <w:sz w:val="24"/>
          <w:szCs w:val="24"/>
        </w:rPr>
        <w:t xml:space="preserve">currently </w:t>
      </w:r>
      <w:r w:rsidR="00500979" w:rsidRPr="00277F6B">
        <w:rPr>
          <w:rFonts w:eastAsia="Times New Roman" w:cstheme="minorHAnsi"/>
          <w:sz w:val="24"/>
          <w:szCs w:val="24"/>
        </w:rPr>
        <w:t xml:space="preserve">participates in an aggregated contract called NJSEM to supply </w:t>
      </w:r>
      <w:r w:rsidR="00354AC5" w:rsidRPr="00277F6B">
        <w:rPr>
          <w:rFonts w:eastAsia="Times New Roman" w:cstheme="minorHAnsi"/>
          <w:sz w:val="24"/>
          <w:szCs w:val="24"/>
        </w:rPr>
        <w:t xml:space="preserve">electricity </w:t>
      </w:r>
      <w:r w:rsidR="003F54AB" w:rsidRPr="00277F6B">
        <w:rPr>
          <w:rFonts w:eastAsia="Times New Roman" w:cstheme="minorHAnsi"/>
          <w:sz w:val="24"/>
          <w:szCs w:val="24"/>
        </w:rPr>
        <w:t xml:space="preserve">for </w:t>
      </w:r>
      <w:r w:rsidR="00354AC5" w:rsidRPr="00277F6B">
        <w:rPr>
          <w:rFonts w:eastAsia="Times New Roman" w:cstheme="minorHAnsi"/>
          <w:sz w:val="24"/>
          <w:szCs w:val="24"/>
        </w:rPr>
        <w:t>our municipal offices and facilities</w:t>
      </w:r>
      <w:r w:rsidR="003F54AB" w:rsidRPr="00277F6B">
        <w:rPr>
          <w:rFonts w:eastAsia="Times New Roman" w:cstheme="minorHAnsi"/>
          <w:sz w:val="24"/>
          <w:szCs w:val="24"/>
        </w:rPr>
        <w:t xml:space="preserve">, offering significant </w:t>
      </w:r>
      <w:r w:rsidR="003F54AB" w:rsidRPr="00277F6B">
        <w:rPr>
          <w:rFonts w:eastAsia="Times New Roman" w:cstheme="minorHAnsi"/>
          <w:sz w:val="24"/>
          <w:szCs w:val="24"/>
        </w:rPr>
        <w:lastRenderedPageBreak/>
        <w:t xml:space="preserve">discounts and “greener” electricity than PSE&amp;G.  </w:t>
      </w:r>
      <w:r w:rsidR="00192EED">
        <w:rPr>
          <w:rFonts w:eastAsia="Times New Roman" w:cstheme="minorHAnsi"/>
          <w:sz w:val="24"/>
          <w:szCs w:val="24"/>
        </w:rPr>
        <w:t>EAGER</w:t>
      </w:r>
      <w:r w:rsidR="002752AB">
        <w:rPr>
          <w:rFonts w:eastAsia="Times New Roman" w:cstheme="minorHAnsi"/>
          <w:sz w:val="24"/>
          <w:szCs w:val="24"/>
        </w:rPr>
        <w:t xml:space="preserve"> presents a chance for residents to get similar benefits.</w:t>
      </w:r>
    </w:p>
    <w:p w14:paraId="11BFC81F" w14:textId="2ECCDC18" w:rsidR="00F41259" w:rsidRPr="00277F6B" w:rsidRDefault="00354AC5" w:rsidP="00354AC5">
      <w:pPr>
        <w:pStyle w:val="ListParagraph"/>
        <w:numPr>
          <w:ilvl w:val="0"/>
          <w:numId w:val="9"/>
        </w:numPr>
        <w:spacing w:line="240" w:lineRule="auto"/>
        <w:rPr>
          <w:rFonts w:eastAsia="Times New Roman" w:cstheme="minorHAnsi"/>
          <w:b/>
          <w:i/>
          <w:sz w:val="24"/>
          <w:szCs w:val="24"/>
        </w:rPr>
      </w:pPr>
      <w:r w:rsidRPr="00277F6B">
        <w:rPr>
          <w:rFonts w:eastAsia="Times New Roman" w:cstheme="minorHAnsi"/>
          <w:b/>
          <w:i/>
          <w:sz w:val="24"/>
          <w:szCs w:val="24"/>
        </w:rPr>
        <w:t xml:space="preserve"> What are the benefits of governmental energy aggregation</w:t>
      </w:r>
      <w:r w:rsidR="00277F6B">
        <w:rPr>
          <w:rFonts w:eastAsia="Times New Roman" w:cstheme="minorHAnsi"/>
          <w:b/>
          <w:i/>
          <w:sz w:val="24"/>
          <w:szCs w:val="24"/>
        </w:rPr>
        <w:t xml:space="preserve"> (</w:t>
      </w:r>
      <w:r w:rsidR="003B3647">
        <w:rPr>
          <w:rFonts w:eastAsia="Times New Roman" w:cstheme="minorHAnsi"/>
          <w:b/>
          <w:i/>
          <w:sz w:val="24"/>
          <w:szCs w:val="24"/>
        </w:rPr>
        <w:t>“</w:t>
      </w:r>
      <w:r w:rsidR="00277F6B">
        <w:rPr>
          <w:rFonts w:eastAsia="Times New Roman" w:cstheme="minorHAnsi"/>
          <w:b/>
          <w:i/>
          <w:sz w:val="24"/>
          <w:szCs w:val="24"/>
        </w:rPr>
        <w:t>GEA</w:t>
      </w:r>
      <w:r w:rsidR="003B3647">
        <w:rPr>
          <w:rFonts w:eastAsia="Times New Roman" w:cstheme="minorHAnsi"/>
          <w:b/>
          <w:i/>
          <w:sz w:val="24"/>
          <w:szCs w:val="24"/>
        </w:rPr>
        <w:t>”</w:t>
      </w:r>
      <w:r w:rsidR="00277F6B">
        <w:rPr>
          <w:rFonts w:eastAsia="Times New Roman" w:cstheme="minorHAnsi"/>
          <w:b/>
          <w:i/>
          <w:sz w:val="24"/>
          <w:szCs w:val="24"/>
        </w:rPr>
        <w:t>)</w:t>
      </w:r>
      <w:r w:rsidRPr="00277F6B">
        <w:rPr>
          <w:rFonts w:eastAsia="Times New Roman" w:cstheme="minorHAnsi"/>
          <w:b/>
          <w:i/>
          <w:sz w:val="24"/>
          <w:szCs w:val="24"/>
        </w:rPr>
        <w:t>?</w:t>
      </w:r>
    </w:p>
    <w:p w14:paraId="18AB6F6D" w14:textId="79EB72FF" w:rsidR="00364D7C" w:rsidRPr="00277F6B" w:rsidRDefault="00356456" w:rsidP="004778EA">
      <w:pPr>
        <w:spacing w:line="240" w:lineRule="auto"/>
        <w:ind w:left="360"/>
        <w:rPr>
          <w:rFonts w:eastAsia="Times New Roman" w:cstheme="minorHAnsi"/>
          <w:sz w:val="24"/>
          <w:szCs w:val="24"/>
        </w:rPr>
      </w:pPr>
      <w:r w:rsidRPr="00277F6B">
        <w:rPr>
          <w:rFonts w:eastAsia="Times New Roman" w:cstheme="minorHAnsi"/>
          <w:sz w:val="24"/>
          <w:szCs w:val="24"/>
        </w:rPr>
        <w:t>Right now, the electrici</w:t>
      </w:r>
      <w:r w:rsidR="0089437C" w:rsidRPr="00277F6B">
        <w:rPr>
          <w:rFonts w:eastAsia="Times New Roman" w:cstheme="minorHAnsi"/>
          <w:sz w:val="24"/>
          <w:szCs w:val="24"/>
        </w:rPr>
        <w:t>ty we receive in our homes is a</w:t>
      </w:r>
      <w:r w:rsidRPr="00277F6B">
        <w:rPr>
          <w:rFonts w:eastAsia="Times New Roman" w:cstheme="minorHAnsi"/>
          <w:sz w:val="24"/>
          <w:szCs w:val="24"/>
        </w:rPr>
        <w:t xml:space="preserve"> “soup” derived from fossil fuels plus a small component f</w:t>
      </w:r>
      <w:r w:rsidR="003A4ECE" w:rsidRPr="00277F6B">
        <w:rPr>
          <w:rFonts w:eastAsia="Times New Roman" w:cstheme="minorHAnsi"/>
          <w:sz w:val="24"/>
          <w:szCs w:val="24"/>
        </w:rPr>
        <w:t>rom</w:t>
      </w:r>
      <w:r w:rsidRPr="00277F6B">
        <w:rPr>
          <w:rFonts w:eastAsia="Times New Roman" w:cstheme="minorHAnsi"/>
          <w:sz w:val="24"/>
          <w:szCs w:val="24"/>
        </w:rPr>
        <w:t xml:space="preserve"> renewable sources.  </w:t>
      </w:r>
      <w:r w:rsidR="0089437C" w:rsidRPr="00277F6B">
        <w:rPr>
          <w:rFonts w:eastAsia="Times New Roman" w:cstheme="minorHAnsi"/>
          <w:sz w:val="24"/>
          <w:szCs w:val="24"/>
        </w:rPr>
        <w:t>The renewable component increase</w:t>
      </w:r>
      <w:r w:rsidR="00364D7C" w:rsidRPr="00277F6B">
        <w:rPr>
          <w:rFonts w:eastAsia="Times New Roman" w:cstheme="minorHAnsi"/>
          <w:sz w:val="24"/>
          <w:szCs w:val="24"/>
        </w:rPr>
        <w:t>s</w:t>
      </w:r>
      <w:r w:rsidR="0089437C" w:rsidRPr="00277F6B">
        <w:rPr>
          <w:rFonts w:eastAsia="Times New Roman" w:cstheme="minorHAnsi"/>
          <w:sz w:val="24"/>
          <w:szCs w:val="24"/>
        </w:rPr>
        <w:t xml:space="preserve"> incrementally</w:t>
      </w:r>
      <w:r w:rsidR="0021259C" w:rsidRPr="00277F6B">
        <w:rPr>
          <w:rFonts w:eastAsia="Times New Roman" w:cstheme="minorHAnsi"/>
          <w:sz w:val="24"/>
          <w:szCs w:val="24"/>
        </w:rPr>
        <w:t>,</w:t>
      </w:r>
      <w:r w:rsidR="0089437C" w:rsidRPr="00277F6B">
        <w:rPr>
          <w:rFonts w:eastAsia="Times New Roman" w:cstheme="minorHAnsi"/>
          <w:sz w:val="24"/>
          <w:szCs w:val="24"/>
        </w:rPr>
        <w:t xml:space="preserve"> but not fast enough to combat </w:t>
      </w:r>
      <w:r w:rsidR="00364D7C" w:rsidRPr="00277F6B">
        <w:rPr>
          <w:rFonts w:eastAsia="Times New Roman" w:cstheme="minorHAnsi"/>
          <w:sz w:val="24"/>
          <w:szCs w:val="24"/>
        </w:rPr>
        <w:t>climate change</w:t>
      </w:r>
      <w:r w:rsidR="0089437C" w:rsidRPr="00277F6B">
        <w:rPr>
          <w:rFonts w:eastAsia="Times New Roman" w:cstheme="minorHAnsi"/>
          <w:sz w:val="24"/>
          <w:szCs w:val="24"/>
        </w:rPr>
        <w:t xml:space="preserve">.  </w:t>
      </w:r>
      <w:r w:rsidR="00354AC5" w:rsidRPr="00277F6B">
        <w:rPr>
          <w:rFonts w:eastAsia="Times New Roman" w:cstheme="minorHAnsi"/>
          <w:sz w:val="24"/>
          <w:szCs w:val="24"/>
        </w:rPr>
        <w:t xml:space="preserve">By establishing a governmental energy aggregation </w:t>
      </w:r>
      <w:r w:rsidR="00277F6B">
        <w:rPr>
          <w:rFonts w:eastAsia="Times New Roman" w:cstheme="minorHAnsi"/>
          <w:sz w:val="24"/>
          <w:szCs w:val="24"/>
        </w:rPr>
        <w:t>(</w:t>
      </w:r>
      <w:r w:rsidR="00107894">
        <w:rPr>
          <w:rFonts w:eastAsia="Times New Roman" w:cstheme="minorHAnsi"/>
          <w:sz w:val="24"/>
          <w:szCs w:val="24"/>
        </w:rPr>
        <w:t>“</w:t>
      </w:r>
      <w:r w:rsidR="00277F6B">
        <w:rPr>
          <w:rFonts w:eastAsia="Times New Roman" w:cstheme="minorHAnsi"/>
          <w:sz w:val="24"/>
          <w:szCs w:val="24"/>
        </w:rPr>
        <w:t>GEA</w:t>
      </w:r>
      <w:r w:rsidR="00107894">
        <w:rPr>
          <w:rFonts w:eastAsia="Times New Roman" w:cstheme="minorHAnsi"/>
          <w:sz w:val="24"/>
          <w:szCs w:val="24"/>
        </w:rPr>
        <w:t>”</w:t>
      </w:r>
      <w:r w:rsidR="00277F6B">
        <w:rPr>
          <w:rFonts w:eastAsia="Times New Roman" w:cstheme="minorHAnsi"/>
          <w:sz w:val="24"/>
          <w:szCs w:val="24"/>
        </w:rPr>
        <w:t xml:space="preserve">) </w:t>
      </w:r>
      <w:r w:rsidR="00354AC5" w:rsidRPr="00277F6B">
        <w:rPr>
          <w:rFonts w:eastAsia="Times New Roman" w:cstheme="minorHAnsi"/>
          <w:sz w:val="24"/>
          <w:szCs w:val="24"/>
        </w:rPr>
        <w:t xml:space="preserve">plan, </w:t>
      </w:r>
      <w:r w:rsidR="0089437C" w:rsidRPr="00277F6B">
        <w:rPr>
          <w:rFonts w:eastAsia="Times New Roman" w:cstheme="minorHAnsi"/>
          <w:sz w:val="24"/>
          <w:szCs w:val="24"/>
        </w:rPr>
        <w:t>Ridgewood c</w:t>
      </w:r>
      <w:r w:rsidR="00DB3FD0">
        <w:rPr>
          <w:rFonts w:eastAsia="Times New Roman" w:cstheme="minorHAnsi"/>
          <w:sz w:val="24"/>
          <w:szCs w:val="24"/>
        </w:rPr>
        <w:t>an</w:t>
      </w:r>
      <w:r w:rsidR="0089437C" w:rsidRPr="00277F6B">
        <w:rPr>
          <w:rFonts w:eastAsia="Times New Roman" w:cstheme="minorHAnsi"/>
          <w:sz w:val="24"/>
          <w:szCs w:val="24"/>
        </w:rPr>
        <w:t xml:space="preserve"> help</w:t>
      </w:r>
      <w:r w:rsidR="00354AC5" w:rsidRPr="00277F6B">
        <w:rPr>
          <w:rFonts w:eastAsia="Times New Roman" w:cstheme="minorHAnsi"/>
          <w:sz w:val="24"/>
          <w:szCs w:val="24"/>
        </w:rPr>
        <w:t xml:space="preserve"> sp</w:t>
      </w:r>
      <w:r w:rsidR="00364D7C" w:rsidRPr="00277F6B">
        <w:rPr>
          <w:rFonts w:eastAsia="Times New Roman" w:cstheme="minorHAnsi"/>
          <w:sz w:val="24"/>
          <w:szCs w:val="24"/>
        </w:rPr>
        <w:t>eed</w:t>
      </w:r>
      <w:r w:rsidR="00354AC5" w:rsidRPr="00277F6B">
        <w:rPr>
          <w:rFonts w:eastAsia="Times New Roman" w:cstheme="minorHAnsi"/>
          <w:sz w:val="24"/>
          <w:szCs w:val="24"/>
        </w:rPr>
        <w:t xml:space="preserve"> the growth of </w:t>
      </w:r>
      <w:r w:rsidR="003A4ECE" w:rsidRPr="00277F6B">
        <w:rPr>
          <w:rFonts w:eastAsia="Times New Roman" w:cstheme="minorHAnsi"/>
          <w:sz w:val="24"/>
          <w:szCs w:val="24"/>
        </w:rPr>
        <w:t>renewably sourced electricity for our homes</w:t>
      </w:r>
      <w:r w:rsidR="00354AC5" w:rsidRPr="00277F6B">
        <w:rPr>
          <w:rFonts w:eastAsia="Times New Roman" w:cstheme="minorHAnsi"/>
          <w:sz w:val="24"/>
          <w:szCs w:val="24"/>
        </w:rPr>
        <w:t xml:space="preserve">.  </w:t>
      </w:r>
      <w:r w:rsidR="00364D7C" w:rsidRPr="00277F6B">
        <w:rPr>
          <w:rFonts w:eastAsia="Times New Roman" w:cstheme="minorHAnsi"/>
          <w:sz w:val="24"/>
          <w:szCs w:val="24"/>
        </w:rPr>
        <w:t>In addition, we w</w:t>
      </w:r>
      <w:r w:rsidR="00DB3FD0">
        <w:rPr>
          <w:rFonts w:eastAsia="Times New Roman" w:cstheme="minorHAnsi"/>
          <w:sz w:val="24"/>
          <w:szCs w:val="24"/>
        </w:rPr>
        <w:t>ill</w:t>
      </w:r>
      <w:r w:rsidR="00364D7C" w:rsidRPr="00277F6B">
        <w:rPr>
          <w:rFonts w:eastAsia="Times New Roman" w:cstheme="minorHAnsi"/>
          <w:sz w:val="24"/>
          <w:szCs w:val="24"/>
        </w:rPr>
        <w:t xml:space="preserve"> be helping New Jersey accomplish its Energy </w:t>
      </w:r>
      <w:r w:rsidR="00267754">
        <w:rPr>
          <w:rFonts w:eastAsia="Times New Roman" w:cstheme="minorHAnsi"/>
          <w:sz w:val="24"/>
          <w:szCs w:val="24"/>
        </w:rPr>
        <w:t xml:space="preserve">Master </w:t>
      </w:r>
      <w:r w:rsidR="00364D7C" w:rsidRPr="00277F6B">
        <w:rPr>
          <w:rFonts w:eastAsia="Times New Roman" w:cstheme="minorHAnsi"/>
          <w:sz w:val="24"/>
          <w:szCs w:val="24"/>
        </w:rPr>
        <w:t xml:space="preserve">Plan, reducing greenhouse gas emissions and improving air quality for our children and grandchildren.  </w:t>
      </w:r>
    </w:p>
    <w:p w14:paraId="2BCDAF6E" w14:textId="05EC56C3" w:rsidR="00EA2232" w:rsidRPr="00277F6B" w:rsidRDefault="00354AC5" w:rsidP="004778EA">
      <w:pPr>
        <w:spacing w:line="240" w:lineRule="auto"/>
        <w:ind w:left="360"/>
        <w:rPr>
          <w:rFonts w:eastAsia="Times New Roman" w:cstheme="minorHAnsi"/>
          <w:sz w:val="24"/>
          <w:szCs w:val="24"/>
        </w:rPr>
      </w:pPr>
      <w:r w:rsidRPr="00277F6B">
        <w:rPr>
          <w:rFonts w:eastAsia="Times New Roman" w:cstheme="minorHAnsi"/>
          <w:sz w:val="24"/>
          <w:szCs w:val="24"/>
        </w:rPr>
        <w:t xml:space="preserve">The </w:t>
      </w:r>
      <w:r w:rsidR="00364D7C" w:rsidRPr="00277F6B">
        <w:rPr>
          <w:rFonts w:eastAsia="Times New Roman" w:cstheme="minorHAnsi"/>
          <w:sz w:val="24"/>
          <w:szCs w:val="24"/>
        </w:rPr>
        <w:t xml:space="preserve">primary </w:t>
      </w:r>
      <w:r w:rsidRPr="00277F6B">
        <w:rPr>
          <w:rFonts w:eastAsia="Times New Roman" w:cstheme="minorHAnsi"/>
          <w:sz w:val="24"/>
          <w:szCs w:val="24"/>
        </w:rPr>
        <w:t>goal</w:t>
      </w:r>
      <w:r w:rsidR="00356456" w:rsidRPr="00277F6B">
        <w:rPr>
          <w:rFonts w:eastAsia="Times New Roman" w:cstheme="minorHAnsi"/>
          <w:sz w:val="24"/>
          <w:szCs w:val="24"/>
        </w:rPr>
        <w:t xml:space="preserve"> is to </w:t>
      </w:r>
      <w:r w:rsidR="003A4ECE" w:rsidRPr="00277F6B">
        <w:rPr>
          <w:rFonts w:eastAsia="Times New Roman" w:cstheme="minorHAnsi"/>
          <w:sz w:val="24"/>
          <w:szCs w:val="24"/>
        </w:rPr>
        <w:t xml:space="preserve">influence the market and </w:t>
      </w:r>
      <w:r w:rsidR="00356456" w:rsidRPr="00277F6B">
        <w:rPr>
          <w:rFonts w:eastAsia="Times New Roman" w:cstheme="minorHAnsi"/>
          <w:sz w:val="24"/>
          <w:szCs w:val="24"/>
        </w:rPr>
        <w:t xml:space="preserve">speed our conversion from </w:t>
      </w:r>
      <w:r w:rsidR="00C907A5" w:rsidRPr="00277F6B">
        <w:rPr>
          <w:rFonts w:eastAsia="Times New Roman" w:cstheme="minorHAnsi"/>
          <w:sz w:val="24"/>
          <w:szCs w:val="24"/>
        </w:rPr>
        <w:t>dirty to</w:t>
      </w:r>
      <w:r w:rsidR="00356456" w:rsidRPr="00277F6B">
        <w:rPr>
          <w:rFonts w:eastAsia="Times New Roman" w:cstheme="minorHAnsi"/>
          <w:sz w:val="24"/>
          <w:szCs w:val="24"/>
        </w:rPr>
        <w:t xml:space="preserve"> green energy</w:t>
      </w:r>
      <w:r w:rsidRPr="00277F6B">
        <w:rPr>
          <w:rFonts w:eastAsia="Times New Roman" w:cstheme="minorHAnsi"/>
          <w:sz w:val="24"/>
          <w:szCs w:val="24"/>
        </w:rPr>
        <w:t>.</w:t>
      </w:r>
      <w:r w:rsidR="00364D7C" w:rsidRPr="00277F6B">
        <w:rPr>
          <w:rFonts w:eastAsia="Times New Roman" w:cstheme="minorHAnsi"/>
          <w:sz w:val="24"/>
          <w:szCs w:val="24"/>
        </w:rPr>
        <w:t xml:space="preserve">  </w:t>
      </w:r>
      <w:r w:rsidR="0021259C" w:rsidRPr="00277F6B">
        <w:rPr>
          <w:rFonts w:eastAsia="Times New Roman" w:cstheme="minorHAnsi"/>
          <w:sz w:val="24"/>
          <w:szCs w:val="24"/>
        </w:rPr>
        <w:t>A</w:t>
      </w:r>
      <w:r w:rsidR="00CE5512" w:rsidRPr="00277F6B">
        <w:rPr>
          <w:rFonts w:eastAsia="Times New Roman" w:cstheme="minorHAnsi"/>
          <w:sz w:val="24"/>
          <w:szCs w:val="24"/>
        </w:rPr>
        <w:t xml:space="preserve">s a </w:t>
      </w:r>
      <w:r w:rsidR="0034379B" w:rsidRPr="00277F6B">
        <w:rPr>
          <w:rFonts w:eastAsia="Times New Roman" w:cstheme="minorHAnsi"/>
          <w:sz w:val="24"/>
          <w:szCs w:val="24"/>
        </w:rPr>
        <w:t xml:space="preserve">Ridgewood </w:t>
      </w:r>
      <w:r w:rsidR="00CE5512" w:rsidRPr="00277F6B">
        <w:rPr>
          <w:rFonts w:eastAsia="Times New Roman" w:cstheme="minorHAnsi"/>
          <w:sz w:val="24"/>
          <w:szCs w:val="24"/>
        </w:rPr>
        <w:t>resident</w:t>
      </w:r>
      <w:r w:rsidR="0063223C" w:rsidRPr="00277F6B">
        <w:rPr>
          <w:rFonts w:eastAsia="Times New Roman" w:cstheme="minorHAnsi"/>
          <w:sz w:val="24"/>
          <w:szCs w:val="24"/>
        </w:rPr>
        <w:t xml:space="preserve"> </w:t>
      </w:r>
      <w:r w:rsidR="00CE5512" w:rsidRPr="00277F6B">
        <w:rPr>
          <w:rFonts w:eastAsia="Times New Roman" w:cstheme="minorHAnsi"/>
          <w:sz w:val="24"/>
          <w:szCs w:val="24"/>
        </w:rPr>
        <w:t xml:space="preserve">you </w:t>
      </w:r>
      <w:r w:rsidR="00364D7C" w:rsidRPr="00277F6B">
        <w:rPr>
          <w:rFonts w:eastAsia="Times New Roman" w:cstheme="minorHAnsi"/>
          <w:sz w:val="24"/>
          <w:szCs w:val="24"/>
        </w:rPr>
        <w:t>may also be able to</w:t>
      </w:r>
      <w:r w:rsidR="00CE5512" w:rsidRPr="00277F6B">
        <w:rPr>
          <w:rFonts w:eastAsia="Times New Roman" w:cstheme="minorHAnsi"/>
          <w:sz w:val="24"/>
          <w:szCs w:val="24"/>
        </w:rPr>
        <w:t xml:space="preserve"> save money </w:t>
      </w:r>
      <w:r w:rsidR="00364D7C" w:rsidRPr="00277F6B">
        <w:rPr>
          <w:rFonts w:eastAsia="Times New Roman" w:cstheme="minorHAnsi"/>
          <w:sz w:val="24"/>
          <w:szCs w:val="24"/>
        </w:rPr>
        <w:t>at the same time</w:t>
      </w:r>
      <w:r w:rsidR="0034379B" w:rsidRPr="00277F6B">
        <w:rPr>
          <w:rFonts w:eastAsia="Times New Roman" w:cstheme="minorHAnsi"/>
          <w:sz w:val="24"/>
          <w:szCs w:val="24"/>
        </w:rPr>
        <w:t xml:space="preserve">. </w:t>
      </w:r>
      <w:r w:rsidR="00DC654D" w:rsidRPr="00277F6B">
        <w:rPr>
          <w:rFonts w:eastAsia="Times New Roman" w:cstheme="minorHAnsi"/>
          <w:sz w:val="24"/>
          <w:szCs w:val="24"/>
        </w:rPr>
        <w:t xml:space="preserve"> </w:t>
      </w:r>
    </w:p>
    <w:p w14:paraId="1CD1E91D" w14:textId="2273D658" w:rsidR="00CF456F" w:rsidRPr="00277F6B" w:rsidRDefault="00C907A5" w:rsidP="00C22118">
      <w:pPr>
        <w:spacing w:line="240" w:lineRule="auto"/>
        <w:rPr>
          <w:rFonts w:eastAsia="Times New Roman" w:cstheme="minorHAnsi"/>
          <w:i/>
          <w:sz w:val="24"/>
          <w:szCs w:val="24"/>
        </w:rPr>
      </w:pPr>
      <w:r w:rsidRPr="00277F6B">
        <w:rPr>
          <w:rFonts w:eastAsia="Times New Roman" w:cstheme="minorHAnsi"/>
          <w:b/>
          <w:i/>
          <w:sz w:val="24"/>
          <w:szCs w:val="24"/>
        </w:rPr>
        <w:t>3</w:t>
      </w:r>
      <w:r w:rsidR="003A4ECE" w:rsidRPr="00277F6B">
        <w:rPr>
          <w:rFonts w:eastAsia="Times New Roman" w:cstheme="minorHAnsi"/>
          <w:b/>
          <w:i/>
          <w:sz w:val="24"/>
          <w:szCs w:val="24"/>
        </w:rPr>
        <w:t>.</w:t>
      </w:r>
      <w:r w:rsidR="003A4ECE" w:rsidRPr="00277F6B">
        <w:rPr>
          <w:rFonts w:eastAsia="Times New Roman" w:cstheme="minorHAnsi"/>
          <w:b/>
          <w:sz w:val="24"/>
          <w:szCs w:val="24"/>
        </w:rPr>
        <w:t xml:space="preserve">     </w:t>
      </w:r>
      <w:r w:rsidR="003A4ECE" w:rsidRPr="00277F6B">
        <w:rPr>
          <w:rFonts w:eastAsia="Times New Roman" w:cstheme="minorHAnsi"/>
          <w:b/>
          <w:i/>
          <w:sz w:val="24"/>
          <w:szCs w:val="24"/>
        </w:rPr>
        <w:t>Wh</w:t>
      </w:r>
      <w:r w:rsidR="00192EED">
        <w:rPr>
          <w:rFonts w:eastAsia="Times New Roman" w:cstheme="minorHAnsi"/>
          <w:b/>
          <w:i/>
          <w:sz w:val="24"/>
          <w:szCs w:val="24"/>
        </w:rPr>
        <w:t>y did</w:t>
      </w:r>
      <w:r w:rsidR="00BB12BA" w:rsidRPr="00277F6B">
        <w:rPr>
          <w:rFonts w:eastAsia="Times New Roman" w:cstheme="minorHAnsi"/>
          <w:b/>
          <w:i/>
          <w:sz w:val="24"/>
          <w:szCs w:val="24"/>
        </w:rPr>
        <w:t xml:space="preserve"> the</w:t>
      </w:r>
      <w:r w:rsidR="0034379B" w:rsidRPr="00277F6B">
        <w:rPr>
          <w:rFonts w:eastAsia="Times New Roman" w:cstheme="minorHAnsi"/>
          <w:b/>
          <w:i/>
          <w:sz w:val="24"/>
          <w:szCs w:val="24"/>
        </w:rPr>
        <w:t xml:space="preserve"> </w:t>
      </w:r>
      <w:r w:rsidRPr="00277F6B">
        <w:rPr>
          <w:rFonts w:eastAsia="Times New Roman" w:cstheme="minorHAnsi"/>
          <w:b/>
          <w:i/>
          <w:sz w:val="24"/>
          <w:szCs w:val="24"/>
        </w:rPr>
        <w:t xml:space="preserve">Ridgewood </w:t>
      </w:r>
      <w:r w:rsidR="0034379B" w:rsidRPr="00277F6B">
        <w:rPr>
          <w:rFonts w:eastAsia="Times New Roman" w:cstheme="minorHAnsi"/>
          <w:b/>
          <w:i/>
          <w:sz w:val="24"/>
          <w:szCs w:val="24"/>
        </w:rPr>
        <w:t>Village Council adopt</w:t>
      </w:r>
      <w:r w:rsidR="003A4ECE" w:rsidRPr="00277F6B">
        <w:rPr>
          <w:rFonts w:eastAsia="Times New Roman" w:cstheme="minorHAnsi"/>
          <w:b/>
          <w:i/>
          <w:sz w:val="24"/>
          <w:szCs w:val="24"/>
        </w:rPr>
        <w:t xml:space="preserve"> this program?</w:t>
      </w:r>
    </w:p>
    <w:p w14:paraId="4D296A26" w14:textId="4D83DC30" w:rsidR="0021259C" w:rsidRPr="00277F6B" w:rsidRDefault="00277F6B" w:rsidP="00FA776D">
      <w:pPr>
        <w:pStyle w:val="ListParagraph"/>
        <w:keepNext/>
        <w:keepLines/>
        <w:spacing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GEA</w:t>
      </w:r>
      <w:r w:rsidR="0034379B" w:rsidRPr="00277F6B">
        <w:rPr>
          <w:rFonts w:eastAsia="Times New Roman" w:cstheme="minorHAnsi"/>
          <w:sz w:val="24"/>
          <w:szCs w:val="24"/>
        </w:rPr>
        <w:t xml:space="preserve"> programs are a tested and safe approach to offer residents the opportunity to </w:t>
      </w:r>
      <w:r w:rsidR="00232BE0" w:rsidRPr="00277F6B">
        <w:rPr>
          <w:rFonts w:eastAsia="Times New Roman" w:cstheme="minorHAnsi"/>
          <w:sz w:val="24"/>
          <w:szCs w:val="24"/>
        </w:rPr>
        <w:t>augment</w:t>
      </w:r>
      <w:r w:rsidR="0034379B" w:rsidRPr="00277F6B">
        <w:rPr>
          <w:rFonts w:eastAsia="Times New Roman" w:cstheme="minorHAnsi"/>
          <w:sz w:val="24"/>
          <w:szCs w:val="24"/>
        </w:rPr>
        <w:t xml:space="preserve"> green energy’s presence in the grid</w:t>
      </w:r>
      <w:r w:rsidR="00D120BA" w:rsidRPr="00277F6B">
        <w:rPr>
          <w:rFonts w:eastAsia="Times New Roman" w:cstheme="minorHAnsi"/>
          <w:sz w:val="24"/>
          <w:szCs w:val="24"/>
        </w:rPr>
        <w:t>, while possibly lowering the price</w:t>
      </w:r>
      <w:r w:rsidR="0034379B" w:rsidRPr="00277F6B">
        <w:rPr>
          <w:rFonts w:eastAsia="Times New Roman" w:cstheme="minorHAnsi"/>
          <w:sz w:val="24"/>
          <w:szCs w:val="24"/>
        </w:rPr>
        <w:t xml:space="preserve">. </w:t>
      </w:r>
      <w:r w:rsidR="00232BE0" w:rsidRPr="00277F6B">
        <w:rPr>
          <w:rFonts w:eastAsia="Times New Roman" w:cstheme="minorHAnsi"/>
          <w:sz w:val="24"/>
          <w:szCs w:val="24"/>
        </w:rPr>
        <w:t xml:space="preserve"> </w:t>
      </w:r>
      <w:r w:rsidR="00D120BA" w:rsidRPr="00277F6B">
        <w:rPr>
          <w:rFonts w:eastAsia="Times New Roman" w:cstheme="minorHAnsi"/>
          <w:sz w:val="24"/>
          <w:szCs w:val="24"/>
        </w:rPr>
        <w:t xml:space="preserve">The Village could </w:t>
      </w:r>
      <w:r w:rsidR="00D36495" w:rsidRPr="00277F6B">
        <w:rPr>
          <w:rFonts w:eastAsia="Times New Roman" w:cstheme="minorHAnsi"/>
          <w:sz w:val="24"/>
          <w:szCs w:val="24"/>
        </w:rPr>
        <w:t xml:space="preserve">time </w:t>
      </w:r>
      <w:r w:rsidR="00D120BA" w:rsidRPr="00277F6B">
        <w:rPr>
          <w:rFonts w:eastAsia="Times New Roman" w:cstheme="minorHAnsi"/>
          <w:sz w:val="24"/>
          <w:szCs w:val="24"/>
        </w:rPr>
        <w:t>its solicitation of bids to get the best</w:t>
      </w:r>
      <w:r w:rsidR="00DB3FD0">
        <w:rPr>
          <w:rFonts w:eastAsia="Times New Roman" w:cstheme="minorHAnsi"/>
          <w:sz w:val="24"/>
          <w:szCs w:val="24"/>
        </w:rPr>
        <w:t>,</w:t>
      </w:r>
      <w:r w:rsidR="00D120BA" w:rsidRPr="00277F6B">
        <w:rPr>
          <w:rFonts w:eastAsia="Times New Roman" w:cstheme="minorHAnsi"/>
          <w:sz w:val="24"/>
          <w:szCs w:val="24"/>
        </w:rPr>
        <w:t xml:space="preserve"> </w:t>
      </w:r>
      <w:r w:rsidR="00D120BA" w:rsidRPr="00277F6B">
        <w:rPr>
          <w:rFonts w:eastAsia="Times New Roman" w:cstheme="minorHAnsi"/>
          <w:sz w:val="24"/>
          <w:szCs w:val="24"/>
          <w:u w:val="single"/>
        </w:rPr>
        <w:t>fixed</w:t>
      </w:r>
      <w:r w:rsidR="00D120BA" w:rsidRPr="00277F6B">
        <w:rPr>
          <w:rFonts w:eastAsia="Times New Roman" w:cstheme="minorHAnsi"/>
          <w:sz w:val="24"/>
          <w:szCs w:val="24"/>
        </w:rPr>
        <w:t xml:space="preserve"> </w:t>
      </w:r>
      <w:r w:rsidR="00192EED">
        <w:rPr>
          <w:rFonts w:eastAsia="Times New Roman" w:cstheme="minorHAnsi"/>
          <w:sz w:val="24"/>
          <w:szCs w:val="24"/>
        </w:rPr>
        <w:t>price</w:t>
      </w:r>
      <w:r w:rsidR="00D120BA" w:rsidRPr="00277F6B">
        <w:rPr>
          <w:rFonts w:eastAsia="Times New Roman" w:cstheme="minorHAnsi"/>
          <w:sz w:val="24"/>
          <w:szCs w:val="24"/>
        </w:rPr>
        <w:t xml:space="preserve">.  </w:t>
      </w:r>
      <w:r w:rsidR="00D36495" w:rsidRPr="00277F6B">
        <w:rPr>
          <w:rFonts w:eastAsia="Times New Roman" w:cstheme="minorHAnsi"/>
          <w:sz w:val="24"/>
          <w:szCs w:val="24"/>
        </w:rPr>
        <w:t>Moreover, t</w:t>
      </w:r>
      <w:r w:rsidR="00D120BA" w:rsidRPr="00277F6B">
        <w:rPr>
          <w:rFonts w:eastAsia="Times New Roman" w:cstheme="minorHAnsi"/>
          <w:sz w:val="24"/>
          <w:szCs w:val="24"/>
        </w:rPr>
        <w:t>he Village w</w:t>
      </w:r>
      <w:r w:rsidR="00B63701">
        <w:rPr>
          <w:rFonts w:eastAsia="Times New Roman" w:cstheme="minorHAnsi"/>
          <w:sz w:val="24"/>
          <w:szCs w:val="24"/>
        </w:rPr>
        <w:t>ill</w:t>
      </w:r>
      <w:r w:rsidR="00D120BA" w:rsidRPr="00277F6B">
        <w:rPr>
          <w:rFonts w:eastAsia="Times New Roman" w:cstheme="minorHAnsi"/>
          <w:sz w:val="24"/>
          <w:szCs w:val="24"/>
        </w:rPr>
        <w:t xml:space="preserve"> accept a bid </w:t>
      </w:r>
      <w:r w:rsidR="00D120BA" w:rsidRPr="00192EED">
        <w:rPr>
          <w:rFonts w:eastAsia="Times New Roman" w:cstheme="minorHAnsi"/>
          <w:i/>
          <w:sz w:val="24"/>
          <w:szCs w:val="24"/>
        </w:rPr>
        <w:t>only</w:t>
      </w:r>
      <w:r w:rsidR="00D120BA" w:rsidRPr="00277F6B">
        <w:rPr>
          <w:rFonts w:eastAsia="Times New Roman" w:cstheme="minorHAnsi"/>
          <w:sz w:val="24"/>
          <w:szCs w:val="24"/>
        </w:rPr>
        <w:t xml:space="preserve"> if the </w:t>
      </w:r>
      <w:r w:rsidR="00192EED">
        <w:rPr>
          <w:rFonts w:eastAsia="Times New Roman" w:cstheme="minorHAnsi"/>
          <w:sz w:val="24"/>
          <w:szCs w:val="24"/>
        </w:rPr>
        <w:t>price</w:t>
      </w:r>
      <w:r w:rsidR="00D120BA" w:rsidRPr="00277F6B">
        <w:rPr>
          <w:rFonts w:eastAsia="Times New Roman" w:cstheme="minorHAnsi"/>
          <w:sz w:val="24"/>
          <w:szCs w:val="24"/>
        </w:rPr>
        <w:t xml:space="preserve"> is lower than PSE&amp;G’s </w:t>
      </w:r>
      <w:r w:rsidR="00D36495" w:rsidRPr="00277F6B">
        <w:rPr>
          <w:rFonts w:eastAsia="Times New Roman" w:cstheme="minorHAnsi"/>
          <w:sz w:val="24"/>
          <w:szCs w:val="24"/>
        </w:rPr>
        <w:t xml:space="preserve">at the time </w:t>
      </w:r>
      <w:r w:rsidR="0021259C" w:rsidRPr="00277F6B">
        <w:rPr>
          <w:rFonts w:eastAsia="Times New Roman" w:cstheme="minorHAnsi"/>
          <w:sz w:val="24"/>
          <w:szCs w:val="24"/>
        </w:rPr>
        <w:t xml:space="preserve">of contract </w:t>
      </w:r>
      <w:r w:rsidR="00D36495" w:rsidRPr="00277F6B">
        <w:rPr>
          <w:rFonts w:eastAsia="Times New Roman" w:cstheme="minorHAnsi"/>
          <w:sz w:val="24"/>
          <w:szCs w:val="24"/>
        </w:rPr>
        <w:t xml:space="preserve">and represents more renewable electricity content.  </w:t>
      </w:r>
    </w:p>
    <w:p w14:paraId="289A7AD6" w14:textId="0B02203D" w:rsidR="00A73A20" w:rsidRPr="00277F6B" w:rsidRDefault="00D36495" w:rsidP="00FA776D">
      <w:pPr>
        <w:pStyle w:val="ListParagraph"/>
        <w:keepNext/>
        <w:keepLines/>
        <w:spacing w:line="240" w:lineRule="auto"/>
        <w:ind w:left="360"/>
        <w:rPr>
          <w:rFonts w:eastAsia="Times New Roman" w:cstheme="minorHAnsi"/>
          <w:sz w:val="24"/>
          <w:szCs w:val="24"/>
        </w:rPr>
      </w:pPr>
      <w:r w:rsidRPr="00277F6B">
        <w:rPr>
          <w:rFonts w:eastAsia="Times New Roman" w:cstheme="minorHAnsi"/>
          <w:sz w:val="24"/>
          <w:szCs w:val="24"/>
        </w:rPr>
        <w:br/>
      </w:r>
      <w:r w:rsidR="00192EED">
        <w:rPr>
          <w:rFonts w:eastAsia="Times New Roman" w:cstheme="minorHAnsi"/>
          <w:sz w:val="24"/>
          <w:szCs w:val="24"/>
        </w:rPr>
        <w:t>EAGER</w:t>
      </w:r>
      <w:r w:rsidRPr="00277F6B">
        <w:rPr>
          <w:rFonts w:eastAsia="Times New Roman" w:cstheme="minorHAnsi"/>
          <w:sz w:val="24"/>
          <w:szCs w:val="24"/>
        </w:rPr>
        <w:t xml:space="preserve"> w</w:t>
      </w:r>
      <w:r w:rsidR="00192EED">
        <w:rPr>
          <w:rFonts w:eastAsia="Times New Roman" w:cstheme="minorHAnsi"/>
          <w:sz w:val="24"/>
          <w:szCs w:val="24"/>
        </w:rPr>
        <w:t>ill</w:t>
      </w:r>
      <w:r w:rsidRPr="00277F6B">
        <w:rPr>
          <w:rFonts w:eastAsia="Times New Roman" w:cstheme="minorHAnsi"/>
          <w:sz w:val="24"/>
          <w:szCs w:val="24"/>
        </w:rPr>
        <w:t xml:space="preserve"> </w:t>
      </w:r>
      <w:r w:rsidR="006312F9" w:rsidRPr="00277F6B">
        <w:rPr>
          <w:rFonts w:eastAsia="Times New Roman" w:cstheme="minorHAnsi"/>
          <w:sz w:val="24"/>
          <w:szCs w:val="24"/>
        </w:rPr>
        <w:t xml:space="preserve">also </w:t>
      </w:r>
      <w:r w:rsidRPr="00277F6B">
        <w:rPr>
          <w:rFonts w:eastAsia="Times New Roman" w:cstheme="minorHAnsi"/>
          <w:sz w:val="24"/>
          <w:szCs w:val="24"/>
        </w:rPr>
        <w:t xml:space="preserve">protect residents from unscrupulous third-party suppliers.  Individual </w:t>
      </w:r>
      <w:r w:rsidR="00B14CDB" w:rsidRPr="00277F6B">
        <w:rPr>
          <w:rFonts w:eastAsia="Times New Roman" w:cstheme="minorHAnsi"/>
          <w:sz w:val="24"/>
          <w:szCs w:val="24"/>
        </w:rPr>
        <w:t>residents have</w:t>
      </w:r>
      <w:r w:rsidR="00D120BA" w:rsidRPr="00277F6B">
        <w:rPr>
          <w:rFonts w:eastAsia="Times New Roman" w:cstheme="minorHAnsi"/>
          <w:sz w:val="24"/>
          <w:szCs w:val="24"/>
        </w:rPr>
        <w:t xml:space="preserve"> co</w:t>
      </w:r>
      <w:r w:rsidRPr="00277F6B">
        <w:rPr>
          <w:rFonts w:eastAsia="Times New Roman" w:cstheme="minorHAnsi"/>
          <w:sz w:val="24"/>
          <w:szCs w:val="24"/>
        </w:rPr>
        <w:t xml:space="preserve">mplained of entering into third-party </w:t>
      </w:r>
      <w:r w:rsidR="00B14CDB" w:rsidRPr="00277F6B">
        <w:rPr>
          <w:rFonts w:eastAsia="Times New Roman" w:cstheme="minorHAnsi"/>
          <w:sz w:val="24"/>
          <w:szCs w:val="24"/>
        </w:rPr>
        <w:t xml:space="preserve">contracts </w:t>
      </w:r>
      <w:r w:rsidR="00D120BA" w:rsidRPr="00277F6B">
        <w:rPr>
          <w:rFonts w:eastAsia="Times New Roman" w:cstheme="minorHAnsi"/>
          <w:sz w:val="24"/>
          <w:szCs w:val="24"/>
        </w:rPr>
        <w:t>based on</w:t>
      </w:r>
      <w:r w:rsidR="00B14CDB" w:rsidRPr="00277F6B">
        <w:rPr>
          <w:rFonts w:eastAsia="Times New Roman" w:cstheme="minorHAnsi"/>
          <w:sz w:val="24"/>
          <w:szCs w:val="24"/>
        </w:rPr>
        <w:t xml:space="preserve"> teaser or variable rates </w:t>
      </w:r>
      <w:r w:rsidRPr="00277F6B">
        <w:rPr>
          <w:rFonts w:eastAsia="Times New Roman" w:cstheme="minorHAnsi"/>
          <w:sz w:val="24"/>
          <w:szCs w:val="24"/>
        </w:rPr>
        <w:t>only to discover later that they are paying more.</w:t>
      </w:r>
      <w:r w:rsidR="00B14CDB" w:rsidRPr="00277F6B">
        <w:rPr>
          <w:rFonts w:eastAsia="Times New Roman" w:cstheme="minorHAnsi"/>
          <w:sz w:val="24"/>
          <w:szCs w:val="24"/>
        </w:rPr>
        <w:t xml:space="preserve">  </w:t>
      </w:r>
      <w:r w:rsidR="00192EED">
        <w:rPr>
          <w:rFonts w:eastAsia="Times New Roman" w:cstheme="minorHAnsi"/>
          <w:sz w:val="24"/>
          <w:szCs w:val="24"/>
        </w:rPr>
        <w:t>EAGER</w:t>
      </w:r>
      <w:r w:rsidR="00D83EC2" w:rsidRPr="00277F6B">
        <w:rPr>
          <w:rFonts w:eastAsia="Times New Roman" w:cstheme="minorHAnsi"/>
          <w:sz w:val="24"/>
          <w:szCs w:val="24"/>
        </w:rPr>
        <w:t xml:space="preserve"> </w:t>
      </w:r>
      <w:r w:rsidRPr="00277F6B">
        <w:rPr>
          <w:rFonts w:eastAsia="Times New Roman" w:cstheme="minorHAnsi"/>
          <w:sz w:val="24"/>
          <w:szCs w:val="24"/>
        </w:rPr>
        <w:t>w</w:t>
      </w:r>
      <w:r w:rsidR="00192EED">
        <w:rPr>
          <w:rFonts w:eastAsia="Times New Roman" w:cstheme="minorHAnsi"/>
          <w:sz w:val="24"/>
          <w:szCs w:val="24"/>
        </w:rPr>
        <w:t>ill</w:t>
      </w:r>
      <w:r w:rsidRPr="00277F6B">
        <w:rPr>
          <w:rFonts w:eastAsia="Times New Roman" w:cstheme="minorHAnsi"/>
          <w:sz w:val="24"/>
          <w:szCs w:val="24"/>
        </w:rPr>
        <w:t xml:space="preserve"> provide residents with</w:t>
      </w:r>
      <w:r w:rsidR="00CB158A" w:rsidRPr="00277F6B">
        <w:rPr>
          <w:rFonts w:eastAsia="Times New Roman" w:cstheme="minorHAnsi"/>
          <w:sz w:val="24"/>
          <w:szCs w:val="24"/>
        </w:rPr>
        <w:t xml:space="preserve"> a </w:t>
      </w:r>
      <w:r w:rsidR="00B14CDB" w:rsidRPr="00277F6B">
        <w:rPr>
          <w:rFonts w:eastAsia="Times New Roman" w:cstheme="minorHAnsi"/>
          <w:sz w:val="24"/>
          <w:szCs w:val="24"/>
        </w:rPr>
        <w:t>safe</w:t>
      </w:r>
      <w:r w:rsidR="00D120BA" w:rsidRPr="00277F6B">
        <w:rPr>
          <w:rFonts w:eastAsia="Times New Roman" w:cstheme="minorHAnsi"/>
          <w:sz w:val="24"/>
          <w:szCs w:val="24"/>
        </w:rPr>
        <w:t>r</w:t>
      </w:r>
      <w:r w:rsidR="00232BE0" w:rsidRPr="00277F6B">
        <w:rPr>
          <w:rFonts w:eastAsia="Times New Roman" w:cstheme="minorHAnsi"/>
          <w:sz w:val="24"/>
          <w:szCs w:val="24"/>
        </w:rPr>
        <w:t xml:space="preserve"> </w:t>
      </w:r>
      <w:r w:rsidR="00CB158A" w:rsidRPr="00277F6B">
        <w:rPr>
          <w:rFonts w:eastAsia="Times New Roman" w:cstheme="minorHAnsi"/>
          <w:sz w:val="24"/>
          <w:szCs w:val="24"/>
        </w:rPr>
        <w:t>way</w:t>
      </w:r>
      <w:r w:rsidR="00232BE0" w:rsidRPr="00277F6B">
        <w:rPr>
          <w:rFonts w:eastAsia="Times New Roman" w:cstheme="minorHAnsi"/>
          <w:sz w:val="24"/>
          <w:szCs w:val="24"/>
        </w:rPr>
        <w:t xml:space="preserve"> </w:t>
      </w:r>
      <w:r w:rsidR="00CD3026" w:rsidRPr="00277F6B">
        <w:rPr>
          <w:rFonts w:eastAsia="Times New Roman" w:cstheme="minorHAnsi"/>
          <w:sz w:val="24"/>
          <w:szCs w:val="24"/>
        </w:rPr>
        <w:t xml:space="preserve">to </w:t>
      </w:r>
      <w:r w:rsidR="00232BE0" w:rsidRPr="00277F6B">
        <w:rPr>
          <w:rFonts w:eastAsia="Times New Roman" w:cstheme="minorHAnsi"/>
          <w:sz w:val="24"/>
          <w:szCs w:val="24"/>
        </w:rPr>
        <w:t>support</w:t>
      </w:r>
      <w:r w:rsidR="002F1623" w:rsidRPr="00277F6B">
        <w:rPr>
          <w:rFonts w:eastAsia="Times New Roman" w:cstheme="minorHAnsi"/>
          <w:sz w:val="24"/>
          <w:szCs w:val="24"/>
        </w:rPr>
        <w:t xml:space="preserve"> </w:t>
      </w:r>
      <w:r w:rsidR="00232BE0" w:rsidRPr="00277F6B">
        <w:rPr>
          <w:rFonts w:eastAsia="Times New Roman" w:cstheme="minorHAnsi"/>
          <w:sz w:val="24"/>
          <w:szCs w:val="24"/>
        </w:rPr>
        <w:t>renewable</w:t>
      </w:r>
      <w:r w:rsidR="002F1623" w:rsidRPr="00277F6B">
        <w:rPr>
          <w:rFonts w:eastAsia="Times New Roman" w:cstheme="minorHAnsi"/>
          <w:sz w:val="24"/>
          <w:szCs w:val="24"/>
        </w:rPr>
        <w:t xml:space="preserve"> energy</w:t>
      </w:r>
      <w:r w:rsidR="00B14CDB" w:rsidRPr="00277F6B">
        <w:rPr>
          <w:rFonts w:eastAsia="Times New Roman" w:cstheme="minorHAnsi"/>
          <w:sz w:val="24"/>
          <w:szCs w:val="24"/>
        </w:rPr>
        <w:t xml:space="preserve"> because </w:t>
      </w:r>
      <w:r w:rsidR="00BB12BA" w:rsidRPr="00277F6B">
        <w:rPr>
          <w:rFonts w:eastAsia="Times New Roman" w:cstheme="minorHAnsi"/>
          <w:sz w:val="24"/>
          <w:szCs w:val="24"/>
        </w:rPr>
        <w:t>our</w:t>
      </w:r>
      <w:r w:rsidR="002F1623" w:rsidRPr="00277F6B">
        <w:rPr>
          <w:rFonts w:eastAsia="Times New Roman" w:cstheme="minorHAnsi"/>
          <w:sz w:val="24"/>
          <w:szCs w:val="24"/>
        </w:rPr>
        <w:t xml:space="preserve"> municipal</w:t>
      </w:r>
      <w:r w:rsidR="00BB12BA" w:rsidRPr="00277F6B">
        <w:rPr>
          <w:rFonts w:eastAsia="Times New Roman" w:cstheme="minorHAnsi"/>
          <w:sz w:val="24"/>
          <w:szCs w:val="24"/>
        </w:rPr>
        <w:t xml:space="preserve"> attorney</w:t>
      </w:r>
      <w:r w:rsidR="002F1623" w:rsidRPr="00277F6B">
        <w:rPr>
          <w:rFonts w:eastAsia="Times New Roman" w:cstheme="minorHAnsi"/>
          <w:sz w:val="24"/>
          <w:szCs w:val="24"/>
        </w:rPr>
        <w:t xml:space="preserve"> and the state Board of Public Utilities</w:t>
      </w:r>
      <w:r w:rsidRPr="00277F6B">
        <w:rPr>
          <w:rFonts w:eastAsia="Times New Roman" w:cstheme="minorHAnsi"/>
          <w:sz w:val="24"/>
          <w:szCs w:val="24"/>
        </w:rPr>
        <w:t xml:space="preserve"> w</w:t>
      </w:r>
      <w:r w:rsidR="00192EED">
        <w:rPr>
          <w:rFonts w:eastAsia="Times New Roman" w:cstheme="minorHAnsi"/>
          <w:sz w:val="24"/>
          <w:szCs w:val="24"/>
        </w:rPr>
        <w:t>ill</w:t>
      </w:r>
      <w:r w:rsidRPr="00277F6B">
        <w:rPr>
          <w:rFonts w:eastAsia="Times New Roman" w:cstheme="minorHAnsi"/>
          <w:sz w:val="24"/>
          <w:szCs w:val="24"/>
        </w:rPr>
        <w:t xml:space="preserve"> review the contract</w:t>
      </w:r>
      <w:r w:rsidR="009238A7" w:rsidRPr="00277F6B">
        <w:rPr>
          <w:rFonts w:eastAsia="Times New Roman" w:cstheme="minorHAnsi"/>
          <w:sz w:val="24"/>
          <w:szCs w:val="24"/>
        </w:rPr>
        <w:t>.</w:t>
      </w:r>
      <w:r w:rsidR="00C52D74" w:rsidRPr="00277F6B">
        <w:rPr>
          <w:rFonts w:eastAsia="Times New Roman" w:cstheme="minorHAnsi"/>
          <w:sz w:val="24"/>
          <w:szCs w:val="24"/>
        </w:rPr>
        <w:t xml:space="preserve"> </w:t>
      </w:r>
      <w:r w:rsidR="00232BE0" w:rsidRPr="00277F6B">
        <w:rPr>
          <w:rFonts w:eastAsia="Times New Roman" w:cstheme="minorHAnsi"/>
          <w:sz w:val="24"/>
          <w:szCs w:val="24"/>
        </w:rPr>
        <w:t xml:space="preserve"> In addition</w:t>
      </w:r>
      <w:r w:rsidR="00C52D74" w:rsidRPr="00277F6B">
        <w:rPr>
          <w:rFonts w:eastAsia="Times New Roman" w:cstheme="minorHAnsi"/>
          <w:sz w:val="24"/>
          <w:szCs w:val="24"/>
        </w:rPr>
        <w:t xml:space="preserve">, </w:t>
      </w:r>
      <w:r w:rsidR="00BB12BA" w:rsidRPr="00277F6B">
        <w:rPr>
          <w:rFonts w:eastAsia="Times New Roman" w:cstheme="minorHAnsi"/>
          <w:sz w:val="24"/>
          <w:szCs w:val="24"/>
        </w:rPr>
        <w:t>the fixed</w:t>
      </w:r>
      <w:r w:rsidR="004463D2" w:rsidRPr="00277F6B">
        <w:rPr>
          <w:rFonts w:eastAsia="Times New Roman" w:cstheme="minorHAnsi"/>
          <w:sz w:val="24"/>
          <w:szCs w:val="24"/>
        </w:rPr>
        <w:t xml:space="preserve"> </w:t>
      </w:r>
      <w:r w:rsidR="00192EED">
        <w:rPr>
          <w:rFonts w:eastAsia="Times New Roman" w:cstheme="minorHAnsi"/>
          <w:sz w:val="24"/>
          <w:szCs w:val="24"/>
        </w:rPr>
        <w:t>price will</w:t>
      </w:r>
      <w:r w:rsidR="006312F9" w:rsidRPr="00277F6B">
        <w:rPr>
          <w:rFonts w:eastAsia="Times New Roman" w:cstheme="minorHAnsi"/>
          <w:sz w:val="24"/>
          <w:szCs w:val="24"/>
        </w:rPr>
        <w:t xml:space="preserve"> hold </w:t>
      </w:r>
      <w:r w:rsidR="002F1623" w:rsidRPr="00277F6B">
        <w:rPr>
          <w:rFonts w:eastAsia="Times New Roman" w:cstheme="minorHAnsi"/>
          <w:sz w:val="24"/>
          <w:szCs w:val="24"/>
        </w:rPr>
        <w:t xml:space="preserve">for the entire duration of the </w:t>
      </w:r>
      <w:r w:rsidR="006312F9" w:rsidRPr="00277F6B">
        <w:rPr>
          <w:rFonts w:eastAsia="Times New Roman" w:cstheme="minorHAnsi"/>
          <w:sz w:val="24"/>
          <w:szCs w:val="24"/>
        </w:rPr>
        <w:t>contract</w:t>
      </w:r>
      <w:r w:rsidR="00192EED">
        <w:rPr>
          <w:rFonts w:eastAsia="Times New Roman" w:cstheme="minorHAnsi"/>
          <w:sz w:val="24"/>
          <w:szCs w:val="24"/>
        </w:rPr>
        <w:t xml:space="preserve"> – up to twenty-four months</w:t>
      </w:r>
      <w:r w:rsidR="002F1623" w:rsidRPr="00277F6B">
        <w:rPr>
          <w:rFonts w:eastAsia="Times New Roman" w:cstheme="minorHAnsi"/>
          <w:sz w:val="24"/>
          <w:szCs w:val="24"/>
        </w:rPr>
        <w:t>.</w:t>
      </w:r>
      <w:r w:rsidR="00EF5E43" w:rsidRPr="00277F6B">
        <w:rPr>
          <w:rFonts w:eastAsia="Times New Roman" w:cstheme="minorHAnsi"/>
          <w:sz w:val="24"/>
          <w:szCs w:val="24"/>
        </w:rPr>
        <w:t xml:space="preserve">  </w:t>
      </w:r>
      <w:r w:rsidR="00B14CDB" w:rsidRPr="00277F6B">
        <w:rPr>
          <w:rFonts w:eastAsia="Times New Roman" w:cstheme="minorHAnsi"/>
          <w:sz w:val="24"/>
          <w:szCs w:val="24"/>
        </w:rPr>
        <w:t xml:space="preserve">The </w:t>
      </w:r>
      <w:r w:rsidR="00BB12BA" w:rsidRPr="00277F6B">
        <w:rPr>
          <w:rFonts w:eastAsia="Times New Roman" w:cstheme="minorHAnsi"/>
          <w:sz w:val="24"/>
          <w:szCs w:val="24"/>
        </w:rPr>
        <w:t xml:space="preserve">Village </w:t>
      </w:r>
      <w:r w:rsidR="00B14CDB" w:rsidRPr="00277F6B">
        <w:rPr>
          <w:rFonts w:eastAsia="Times New Roman" w:cstheme="minorHAnsi"/>
          <w:sz w:val="24"/>
          <w:szCs w:val="24"/>
        </w:rPr>
        <w:t>w</w:t>
      </w:r>
      <w:r w:rsidR="00192EED">
        <w:rPr>
          <w:rFonts w:eastAsia="Times New Roman" w:cstheme="minorHAnsi"/>
          <w:sz w:val="24"/>
          <w:szCs w:val="24"/>
        </w:rPr>
        <w:t>ill</w:t>
      </w:r>
      <w:r w:rsidR="00B14CDB" w:rsidRPr="00277F6B">
        <w:rPr>
          <w:rFonts w:eastAsia="Times New Roman" w:cstheme="minorHAnsi"/>
          <w:sz w:val="24"/>
          <w:szCs w:val="24"/>
        </w:rPr>
        <w:t xml:space="preserve"> provide updated information about the program on </w:t>
      </w:r>
      <w:r w:rsidR="00BB12BA" w:rsidRPr="00277F6B">
        <w:rPr>
          <w:rFonts w:eastAsia="Times New Roman" w:cstheme="minorHAnsi"/>
          <w:sz w:val="24"/>
          <w:szCs w:val="24"/>
        </w:rPr>
        <w:t>its</w:t>
      </w:r>
      <w:r w:rsidR="008267CE" w:rsidRPr="00277F6B">
        <w:rPr>
          <w:rFonts w:eastAsia="Times New Roman" w:cstheme="minorHAnsi"/>
          <w:sz w:val="24"/>
          <w:szCs w:val="24"/>
        </w:rPr>
        <w:t xml:space="preserve"> </w:t>
      </w:r>
      <w:r w:rsidR="00B14CDB" w:rsidRPr="00277F6B">
        <w:rPr>
          <w:rFonts w:eastAsia="Times New Roman" w:cstheme="minorHAnsi"/>
          <w:sz w:val="24"/>
          <w:szCs w:val="24"/>
        </w:rPr>
        <w:t xml:space="preserve">website.  </w:t>
      </w:r>
      <w:r w:rsidR="00BB12BA" w:rsidRPr="00277F6B">
        <w:rPr>
          <w:rFonts w:eastAsia="Times New Roman" w:cstheme="minorHAnsi"/>
          <w:sz w:val="24"/>
          <w:szCs w:val="24"/>
        </w:rPr>
        <w:t>A</w:t>
      </w:r>
      <w:r w:rsidR="006312F9" w:rsidRPr="00277F6B">
        <w:rPr>
          <w:rFonts w:eastAsia="Times New Roman" w:cstheme="minorHAnsi"/>
          <w:sz w:val="24"/>
          <w:szCs w:val="24"/>
        </w:rPr>
        <w:t>nd a</w:t>
      </w:r>
      <w:r w:rsidR="00BB12BA" w:rsidRPr="00277F6B">
        <w:rPr>
          <w:rFonts w:eastAsia="Times New Roman" w:cstheme="minorHAnsi"/>
          <w:sz w:val="24"/>
          <w:szCs w:val="24"/>
        </w:rPr>
        <w:t xml:space="preserve">t the end of the </w:t>
      </w:r>
      <w:r w:rsidR="00EF5E43" w:rsidRPr="00277F6B">
        <w:rPr>
          <w:rFonts w:eastAsia="Times New Roman" w:cstheme="minorHAnsi"/>
          <w:sz w:val="24"/>
          <w:szCs w:val="24"/>
        </w:rPr>
        <w:t>contract</w:t>
      </w:r>
      <w:r w:rsidR="00BB12BA" w:rsidRPr="00277F6B">
        <w:rPr>
          <w:rFonts w:eastAsia="Times New Roman" w:cstheme="minorHAnsi"/>
          <w:sz w:val="24"/>
          <w:szCs w:val="24"/>
        </w:rPr>
        <w:t>’s term</w:t>
      </w:r>
      <w:r w:rsidR="00B661FF" w:rsidRPr="00277F6B">
        <w:rPr>
          <w:rFonts w:eastAsia="Times New Roman" w:cstheme="minorHAnsi"/>
          <w:sz w:val="24"/>
          <w:szCs w:val="24"/>
        </w:rPr>
        <w:t>, if it is not renewed,</w:t>
      </w:r>
      <w:r w:rsidR="00EF5E43" w:rsidRPr="00277F6B">
        <w:rPr>
          <w:rFonts w:eastAsia="Times New Roman" w:cstheme="minorHAnsi"/>
          <w:sz w:val="24"/>
          <w:szCs w:val="24"/>
        </w:rPr>
        <w:t xml:space="preserve"> everyone automatically reverts back to </w:t>
      </w:r>
      <w:r w:rsidR="00B661FF" w:rsidRPr="00277F6B">
        <w:rPr>
          <w:rFonts w:eastAsia="Times New Roman" w:cstheme="minorHAnsi"/>
          <w:sz w:val="24"/>
          <w:szCs w:val="24"/>
        </w:rPr>
        <w:t xml:space="preserve">the </w:t>
      </w:r>
      <w:r w:rsidR="00EF5E43" w:rsidRPr="00277F6B">
        <w:rPr>
          <w:rFonts w:eastAsia="Times New Roman" w:cstheme="minorHAnsi"/>
          <w:sz w:val="24"/>
          <w:szCs w:val="24"/>
        </w:rPr>
        <w:t>PSE&amp;G</w:t>
      </w:r>
      <w:r w:rsidR="00BB12BA" w:rsidRPr="00277F6B">
        <w:rPr>
          <w:rFonts w:eastAsia="Times New Roman" w:cstheme="minorHAnsi"/>
          <w:sz w:val="24"/>
          <w:szCs w:val="24"/>
        </w:rPr>
        <w:t xml:space="preserve">’s </w:t>
      </w:r>
      <w:r w:rsidR="00232BE0" w:rsidRPr="00277F6B">
        <w:rPr>
          <w:rFonts w:eastAsia="Times New Roman" w:cstheme="minorHAnsi"/>
          <w:sz w:val="24"/>
          <w:szCs w:val="24"/>
        </w:rPr>
        <w:t>basic generation s</w:t>
      </w:r>
      <w:r w:rsidR="00BB12BA" w:rsidRPr="00277F6B">
        <w:rPr>
          <w:rFonts w:eastAsia="Times New Roman" w:cstheme="minorHAnsi"/>
          <w:sz w:val="24"/>
          <w:szCs w:val="24"/>
        </w:rPr>
        <w:t>upply</w:t>
      </w:r>
      <w:r w:rsidR="00585AEE" w:rsidRPr="00277F6B">
        <w:rPr>
          <w:rFonts w:eastAsia="Times New Roman" w:cstheme="minorHAnsi"/>
          <w:sz w:val="24"/>
          <w:szCs w:val="24"/>
        </w:rPr>
        <w:t xml:space="preserve"> </w:t>
      </w:r>
      <w:r w:rsidR="00AA0DB0" w:rsidRPr="00277F6B">
        <w:rPr>
          <w:rFonts w:eastAsia="Times New Roman" w:cstheme="minorHAnsi"/>
          <w:sz w:val="24"/>
          <w:szCs w:val="24"/>
        </w:rPr>
        <w:t>without any service interruption</w:t>
      </w:r>
      <w:r w:rsidR="00EF5E43" w:rsidRPr="00277F6B">
        <w:rPr>
          <w:rFonts w:eastAsia="Times New Roman" w:cstheme="minorHAnsi"/>
          <w:sz w:val="24"/>
          <w:szCs w:val="24"/>
        </w:rPr>
        <w:t xml:space="preserve">. </w:t>
      </w:r>
    </w:p>
    <w:p w14:paraId="12E3A46A" w14:textId="02490B4B" w:rsidR="00A04A14" w:rsidRPr="00277F6B" w:rsidRDefault="00C907A5" w:rsidP="00A73A20">
      <w:pPr>
        <w:spacing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277F6B">
        <w:rPr>
          <w:rFonts w:eastAsia="Times New Roman" w:cstheme="minorHAnsi"/>
          <w:b/>
          <w:i/>
          <w:sz w:val="24"/>
          <w:szCs w:val="24"/>
        </w:rPr>
        <w:t>4</w:t>
      </w:r>
      <w:r w:rsidR="00BB12BA" w:rsidRPr="00277F6B">
        <w:rPr>
          <w:rFonts w:eastAsia="Times New Roman" w:cstheme="minorHAnsi"/>
          <w:b/>
          <w:i/>
          <w:sz w:val="24"/>
          <w:szCs w:val="24"/>
        </w:rPr>
        <w:t xml:space="preserve">.     How will </w:t>
      </w:r>
      <w:r w:rsidR="00192EED">
        <w:rPr>
          <w:rFonts w:eastAsia="Times New Roman" w:cstheme="minorHAnsi"/>
          <w:b/>
          <w:i/>
          <w:sz w:val="24"/>
          <w:szCs w:val="24"/>
        </w:rPr>
        <w:t>EAGER</w:t>
      </w:r>
      <w:r w:rsidR="00BB12BA" w:rsidRPr="00277F6B">
        <w:rPr>
          <w:rFonts w:eastAsia="Times New Roman" w:cstheme="minorHAnsi"/>
          <w:b/>
          <w:i/>
          <w:sz w:val="24"/>
          <w:szCs w:val="24"/>
        </w:rPr>
        <w:t xml:space="preserve"> provide cleaner energy than PSE&amp;G?</w:t>
      </w:r>
      <w:r w:rsidR="00BB12BA" w:rsidRPr="00277F6B">
        <w:rPr>
          <w:rFonts w:eastAsia="Times New Roman" w:cstheme="minorHAnsi"/>
          <w:sz w:val="24"/>
          <w:szCs w:val="24"/>
        </w:rPr>
        <w:t xml:space="preserve">   </w:t>
      </w:r>
    </w:p>
    <w:p w14:paraId="715BFE8C" w14:textId="77777777" w:rsidR="00DB3FD0" w:rsidRDefault="00107894" w:rsidP="00DB3FD0">
      <w:pPr>
        <w:pStyle w:val="ListParagraph"/>
        <w:spacing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 New Jersey, a percentage of the electrical supply is required to be from renewable sources</w:t>
      </w:r>
      <w:r w:rsidR="00E62B29">
        <w:rPr>
          <w:rFonts w:eastAsia="Times New Roman" w:cstheme="minorHAnsi"/>
          <w:sz w:val="24"/>
          <w:szCs w:val="24"/>
        </w:rPr>
        <w:t xml:space="preserve"> – this </w:t>
      </w:r>
      <w:r>
        <w:rPr>
          <w:rFonts w:eastAsia="Times New Roman" w:cstheme="minorHAnsi"/>
          <w:sz w:val="24"/>
          <w:szCs w:val="24"/>
        </w:rPr>
        <w:t xml:space="preserve">percentage goes up each year.  In a </w:t>
      </w:r>
      <w:r w:rsidR="00E62B29">
        <w:rPr>
          <w:rFonts w:eastAsia="Times New Roman" w:cstheme="minorHAnsi"/>
          <w:sz w:val="24"/>
          <w:szCs w:val="24"/>
        </w:rPr>
        <w:t>government</w:t>
      </w:r>
      <w:r>
        <w:rPr>
          <w:rFonts w:eastAsia="Times New Roman" w:cstheme="minorHAnsi"/>
          <w:sz w:val="24"/>
          <w:szCs w:val="24"/>
        </w:rPr>
        <w:t xml:space="preserve"> </w:t>
      </w:r>
      <w:r w:rsidR="00E62B29">
        <w:rPr>
          <w:rFonts w:eastAsia="Times New Roman" w:cstheme="minorHAnsi"/>
          <w:sz w:val="24"/>
          <w:szCs w:val="24"/>
        </w:rPr>
        <w:t xml:space="preserve">energy </w:t>
      </w:r>
      <w:r>
        <w:rPr>
          <w:rFonts w:eastAsia="Times New Roman" w:cstheme="minorHAnsi"/>
          <w:sz w:val="24"/>
          <w:szCs w:val="24"/>
        </w:rPr>
        <w:t xml:space="preserve">aggregation, the municipality can negotiate to purchase renewables at a percentage even higher than is required for the default supply.  This increases demand for renewable energy and promotes the development of more renewable energy generation, which </w:t>
      </w:r>
      <w:r w:rsidR="00192EED">
        <w:rPr>
          <w:rFonts w:eastAsia="Times New Roman" w:cstheme="minorHAnsi"/>
          <w:sz w:val="24"/>
          <w:szCs w:val="24"/>
        </w:rPr>
        <w:t>in turn reduces</w:t>
      </w:r>
      <w:r>
        <w:rPr>
          <w:rFonts w:eastAsia="Times New Roman" w:cstheme="minorHAnsi"/>
          <w:sz w:val="24"/>
          <w:szCs w:val="24"/>
        </w:rPr>
        <w:t xml:space="preserve"> our dependence on fossil fuels</w:t>
      </w:r>
      <w:r w:rsidR="00267754">
        <w:rPr>
          <w:rFonts w:eastAsia="Times New Roman" w:cstheme="minorHAnsi"/>
          <w:sz w:val="24"/>
          <w:szCs w:val="24"/>
        </w:rPr>
        <w:t>.</w:t>
      </w:r>
      <w:r w:rsidR="00E244B8" w:rsidRPr="00277F6B">
        <w:rPr>
          <w:rFonts w:eastAsia="Times New Roman" w:cstheme="minorHAnsi"/>
          <w:sz w:val="24"/>
          <w:szCs w:val="24"/>
        </w:rPr>
        <w:t xml:space="preserve">  </w:t>
      </w:r>
    </w:p>
    <w:p w14:paraId="43EF3DAC" w14:textId="77777777" w:rsidR="00DB3FD0" w:rsidRDefault="00DB3FD0" w:rsidP="00DB3FD0">
      <w:pPr>
        <w:pStyle w:val="ListParagraph"/>
        <w:spacing w:line="240" w:lineRule="auto"/>
        <w:ind w:left="360"/>
        <w:rPr>
          <w:rFonts w:eastAsia="Times New Roman" w:cstheme="minorHAnsi"/>
          <w:sz w:val="24"/>
          <w:szCs w:val="24"/>
        </w:rPr>
      </w:pPr>
    </w:p>
    <w:p w14:paraId="08B7B342" w14:textId="4798DA18" w:rsidR="009243D4" w:rsidRPr="00277F6B" w:rsidRDefault="00DB3FD0" w:rsidP="00DB3FD0">
      <w:pPr>
        <w:pStyle w:val="ListParagraph"/>
        <w:spacing w:line="240" w:lineRule="auto"/>
        <w:ind w:left="360"/>
        <w:rPr>
          <w:rFonts w:eastAsia="Times New Roman" w:cstheme="minorHAnsi"/>
          <w:color w:val="FF0000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The energy industry relies on </w:t>
      </w:r>
      <w:r w:rsidRPr="00DB3FD0">
        <w:rPr>
          <w:rFonts w:eastAsia="Times New Roman" w:cstheme="minorHAnsi"/>
          <w:sz w:val="24"/>
          <w:szCs w:val="24"/>
        </w:rPr>
        <w:t>Renewable Energy Certificate</w:t>
      </w:r>
      <w:r>
        <w:rPr>
          <w:rFonts w:eastAsia="Times New Roman" w:cstheme="minorHAnsi"/>
          <w:sz w:val="24"/>
          <w:szCs w:val="24"/>
        </w:rPr>
        <w:t xml:space="preserve">s (“RECs”).  </w:t>
      </w:r>
      <w:r w:rsidRPr="00DB3FD0">
        <w:rPr>
          <w:rFonts w:eastAsia="Times New Roman" w:cstheme="minorHAnsi"/>
          <w:sz w:val="24"/>
          <w:szCs w:val="24"/>
        </w:rPr>
        <w:t xml:space="preserve">RECs are tradable, non-tangible energy commodities that represent proof that </w:t>
      </w:r>
      <w:r w:rsidR="00B63701" w:rsidRPr="00DB3FD0">
        <w:rPr>
          <w:rFonts w:eastAsia="Times New Roman" w:cstheme="minorHAnsi"/>
          <w:sz w:val="24"/>
          <w:szCs w:val="24"/>
        </w:rPr>
        <w:t>1-megawatt</w:t>
      </w:r>
      <w:r w:rsidRPr="00DB3FD0">
        <w:rPr>
          <w:rFonts w:eastAsia="Times New Roman" w:cstheme="minorHAnsi"/>
          <w:sz w:val="24"/>
          <w:szCs w:val="24"/>
        </w:rPr>
        <w:t xml:space="preserve"> hour of electricity was generated from a renewable energy resource</w:t>
      </w:r>
      <w:r>
        <w:rPr>
          <w:rFonts w:eastAsia="Times New Roman" w:cstheme="minorHAnsi"/>
          <w:sz w:val="24"/>
          <w:szCs w:val="24"/>
        </w:rPr>
        <w:t xml:space="preserve">. </w:t>
      </w:r>
      <w:r w:rsidRPr="00DB3FD0">
        <w:rPr>
          <w:rFonts w:eastAsia="Times New Roman" w:cstheme="minorHAnsi"/>
          <w:sz w:val="24"/>
          <w:szCs w:val="24"/>
        </w:rPr>
        <w:t>RECs provide a mechanism for the purchase of renewable energy added to the electrical grid</w:t>
      </w:r>
      <w:r>
        <w:rPr>
          <w:rFonts w:eastAsia="Times New Roman" w:cstheme="minorHAnsi"/>
          <w:sz w:val="24"/>
          <w:szCs w:val="24"/>
        </w:rPr>
        <w:t>.  They</w:t>
      </w:r>
      <w:r w:rsidRPr="00DB3FD0">
        <w:rPr>
          <w:rFonts w:eastAsia="Times New Roman" w:cstheme="minorHAnsi"/>
          <w:sz w:val="24"/>
          <w:szCs w:val="24"/>
        </w:rPr>
        <w:t xml:space="preserve"> can be sold, traded or </w:t>
      </w:r>
      <w:r w:rsidRPr="00DB3FD0">
        <w:rPr>
          <w:rFonts w:eastAsia="Times New Roman" w:cstheme="minorHAnsi"/>
          <w:sz w:val="24"/>
          <w:szCs w:val="24"/>
        </w:rPr>
        <w:lastRenderedPageBreak/>
        <w:t>bartered.  The REC owner can claim a purchase of renewable energy</w:t>
      </w:r>
      <w:r>
        <w:rPr>
          <w:rFonts w:eastAsia="Times New Roman" w:cstheme="minorHAnsi"/>
          <w:sz w:val="24"/>
          <w:szCs w:val="24"/>
        </w:rPr>
        <w:t>.  Third</w:t>
      </w:r>
      <w:r w:rsidR="001965F8">
        <w:rPr>
          <w:rFonts w:eastAsia="Times New Roman" w:cstheme="minorHAnsi"/>
          <w:sz w:val="24"/>
          <w:szCs w:val="24"/>
        </w:rPr>
        <w:t>-</w:t>
      </w:r>
      <w:r>
        <w:rPr>
          <w:rFonts w:eastAsia="Times New Roman" w:cstheme="minorHAnsi"/>
          <w:sz w:val="24"/>
          <w:szCs w:val="24"/>
        </w:rPr>
        <w:t>party suppliers may count RECs a</w:t>
      </w:r>
      <w:r w:rsidRPr="00DB3FD0">
        <w:rPr>
          <w:rFonts w:eastAsia="Times New Roman" w:cstheme="minorHAnsi"/>
          <w:sz w:val="24"/>
          <w:szCs w:val="24"/>
        </w:rPr>
        <w:t>s part of the product they provide</w:t>
      </w:r>
      <w:r>
        <w:rPr>
          <w:rFonts w:eastAsia="Times New Roman" w:cstheme="minorHAnsi"/>
          <w:sz w:val="24"/>
          <w:szCs w:val="24"/>
        </w:rPr>
        <w:t>.</w:t>
      </w:r>
      <w:r w:rsidRPr="00DB3FD0">
        <w:rPr>
          <w:rFonts w:eastAsia="Times New Roman" w:cstheme="minorHAnsi"/>
          <w:sz w:val="24"/>
          <w:szCs w:val="24"/>
        </w:rPr>
        <w:tab/>
      </w:r>
    </w:p>
    <w:p w14:paraId="7B7D5C8A" w14:textId="40574DC9" w:rsidR="00815304" w:rsidRPr="00277F6B" w:rsidRDefault="00D924EE" w:rsidP="00E066D3">
      <w:pPr>
        <w:spacing w:line="240" w:lineRule="auto"/>
        <w:rPr>
          <w:rFonts w:eastAsia="Times New Roman" w:cstheme="minorHAnsi"/>
          <w:i/>
          <w:sz w:val="24"/>
          <w:szCs w:val="24"/>
        </w:rPr>
      </w:pPr>
      <w:r w:rsidRPr="00277F6B">
        <w:rPr>
          <w:rFonts w:eastAsia="Times New Roman" w:cstheme="minorHAnsi"/>
          <w:b/>
          <w:i/>
          <w:sz w:val="24"/>
          <w:szCs w:val="24"/>
        </w:rPr>
        <w:t>5</w:t>
      </w:r>
      <w:r w:rsidR="00674BA6" w:rsidRPr="00277F6B">
        <w:rPr>
          <w:rFonts w:eastAsia="Times New Roman" w:cstheme="minorHAnsi"/>
          <w:b/>
          <w:i/>
          <w:sz w:val="24"/>
          <w:szCs w:val="24"/>
        </w:rPr>
        <w:t>.</w:t>
      </w:r>
      <w:r w:rsidR="00BB12BA" w:rsidRPr="00277F6B">
        <w:rPr>
          <w:rFonts w:eastAsia="Times New Roman" w:cstheme="minorHAnsi"/>
          <w:i/>
          <w:sz w:val="24"/>
          <w:szCs w:val="24"/>
        </w:rPr>
        <w:t xml:space="preserve">    </w:t>
      </w:r>
      <w:r w:rsidR="00BB12BA" w:rsidRPr="00277F6B">
        <w:rPr>
          <w:rFonts w:eastAsia="Times New Roman" w:cstheme="minorHAnsi"/>
          <w:b/>
          <w:i/>
          <w:sz w:val="24"/>
          <w:szCs w:val="24"/>
        </w:rPr>
        <w:t>Why is this an opt-out rather than an opt-in program?</w:t>
      </w:r>
    </w:p>
    <w:p w14:paraId="135424AE" w14:textId="04F08FBE" w:rsidR="004F2AC0" w:rsidRPr="00277F6B" w:rsidRDefault="00815304" w:rsidP="00FA776D">
      <w:pPr>
        <w:pStyle w:val="ListParagraph"/>
        <w:spacing w:line="240" w:lineRule="auto"/>
        <w:ind w:left="360"/>
        <w:contextualSpacing w:val="0"/>
        <w:rPr>
          <w:rFonts w:eastAsia="Times New Roman" w:cstheme="minorHAnsi"/>
          <w:sz w:val="24"/>
          <w:szCs w:val="24"/>
        </w:rPr>
      </w:pPr>
      <w:r w:rsidRPr="00277F6B">
        <w:rPr>
          <w:rFonts w:eastAsia="Times New Roman" w:cstheme="minorHAnsi"/>
          <w:sz w:val="24"/>
          <w:szCs w:val="24"/>
        </w:rPr>
        <w:t>When the state Board of Public Utilities firs</w:t>
      </w:r>
      <w:r w:rsidR="000571BB" w:rsidRPr="00277F6B">
        <w:rPr>
          <w:rFonts w:eastAsia="Times New Roman" w:cstheme="minorHAnsi"/>
          <w:sz w:val="24"/>
          <w:szCs w:val="24"/>
        </w:rPr>
        <w:t>t started the government energy aggregating program</w:t>
      </w:r>
      <w:r w:rsidRPr="00277F6B">
        <w:rPr>
          <w:rFonts w:eastAsia="Times New Roman" w:cstheme="minorHAnsi"/>
          <w:sz w:val="24"/>
          <w:szCs w:val="24"/>
        </w:rPr>
        <w:t>, it</w:t>
      </w:r>
      <w:r w:rsidR="004F2AC0" w:rsidRPr="00277F6B">
        <w:rPr>
          <w:rFonts w:eastAsia="Times New Roman" w:cstheme="minorHAnsi"/>
          <w:sz w:val="24"/>
          <w:szCs w:val="24"/>
        </w:rPr>
        <w:t xml:space="preserve"> was opt-in. </w:t>
      </w:r>
      <w:r w:rsidR="00BB12BA" w:rsidRPr="00277F6B">
        <w:rPr>
          <w:rFonts w:eastAsia="Times New Roman" w:cstheme="minorHAnsi"/>
          <w:sz w:val="24"/>
          <w:szCs w:val="24"/>
        </w:rPr>
        <w:t xml:space="preserve"> </w:t>
      </w:r>
      <w:r w:rsidR="004F2AC0" w:rsidRPr="00277F6B">
        <w:rPr>
          <w:rFonts w:eastAsia="Times New Roman" w:cstheme="minorHAnsi"/>
          <w:sz w:val="24"/>
          <w:szCs w:val="24"/>
        </w:rPr>
        <w:t xml:space="preserve">However, </w:t>
      </w:r>
      <w:r w:rsidR="00B661FF" w:rsidRPr="00277F6B">
        <w:rPr>
          <w:rFonts w:eastAsia="Times New Roman" w:cstheme="minorHAnsi"/>
          <w:sz w:val="24"/>
          <w:szCs w:val="24"/>
        </w:rPr>
        <w:t xml:space="preserve">this proved to be unworkable </w:t>
      </w:r>
      <w:r w:rsidR="00BB12BA" w:rsidRPr="00277F6B">
        <w:rPr>
          <w:rFonts w:eastAsia="Times New Roman" w:cstheme="minorHAnsi"/>
          <w:sz w:val="24"/>
          <w:szCs w:val="24"/>
        </w:rPr>
        <w:t>because customers</w:t>
      </w:r>
      <w:r w:rsidR="00B661FF" w:rsidRPr="00277F6B">
        <w:rPr>
          <w:rFonts w:eastAsia="Times New Roman" w:cstheme="minorHAnsi"/>
          <w:sz w:val="24"/>
          <w:szCs w:val="24"/>
        </w:rPr>
        <w:t xml:space="preserve"> were reluctant to enroll before the rate was determined, and the rate could not be set until adequate numbers of people signed up</w:t>
      </w:r>
      <w:r w:rsidR="00BB12BA" w:rsidRPr="00277F6B">
        <w:rPr>
          <w:rFonts w:eastAsia="Times New Roman" w:cstheme="minorHAnsi"/>
          <w:sz w:val="24"/>
          <w:szCs w:val="24"/>
        </w:rPr>
        <w:t xml:space="preserve">.  In order to create the critical mass necessary to attract </w:t>
      </w:r>
      <w:r w:rsidR="00674BA6" w:rsidRPr="00277F6B">
        <w:rPr>
          <w:rFonts w:eastAsia="Times New Roman" w:cstheme="minorHAnsi"/>
          <w:sz w:val="24"/>
          <w:szCs w:val="24"/>
        </w:rPr>
        <w:t>third</w:t>
      </w:r>
      <w:r w:rsidR="00DF233D" w:rsidRPr="00277F6B">
        <w:rPr>
          <w:rFonts w:eastAsia="Times New Roman" w:cstheme="minorHAnsi"/>
          <w:sz w:val="24"/>
          <w:szCs w:val="24"/>
        </w:rPr>
        <w:t>-</w:t>
      </w:r>
      <w:r w:rsidR="00674BA6" w:rsidRPr="00277F6B">
        <w:rPr>
          <w:rFonts w:eastAsia="Times New Roman" w:cstheme="minorHAnsi"/>
          <w:sz w:val="24"/>
          <w:szCs w:val="24"/>
        </w:rPr>
        <w:t xml:space="preserve">party </w:t>
      </w:r>
      <w:r w:rsidR="00BB12BA" w:rsidRPr="00277F6B">
        <w:rPr>
          <w:rFonts w:eastAsia="Times New Roman" w:cstheme="minorHAnsi"/>
          <w:sz w:val="24"/>
          <w:szCs w:val="24"/>
        </w:rPr>
        <w:t xml:space="preserve">energy </w:t>
      </w:r>
      <w:r w:rsidR="00674BA6" w:rsidRPr="00277F6B">
        <w:rPr>
          <w:rFonts w:eastAsia="Times New Roman" w:cstheme="minorHAnsi"/>
          <w:sz w:val="24"/>
          <w:szCs w:val="24"/>
        </w:rPr>
        <w:t>suppliers</w:t>
      </w:r>
      <w:r w:rsidR="00BB12BA" w:rsidRPr="00277F6B">
        <w:rPr>
          <w:rFonts w:eastAsia="Times New Roman" w:cstheme="minorHAnsi"/>
          <w:sz w:val="24"/>
          <w:szCs w:val="24"/>
        </w:rPr>
        <w:t xml:space="preserve"> to t</w:t>
      </w:r>
      <w:r w:rsidR="00A25D22" w:rsidRPr="00277F6B">
        <w:rPr>
          <w:rFonts w:eastAsia="Times New Roman" w:cstheme="minorHAnsi"/>
          <w:sz w:val="24"/>
          <w:szCs w:val="24"/>
        </w:rPr>
        <w:t>he negotiating table, the law mandated e</w:t>
      </w:r>
      <w:r w:rsidR="00BB12BA" w:rsidRPr="00277F6B">
        <w:rPr>
          <w:rFonts w:eastAsia="Times New Roman" w:cstheme="minorHAnsi"/>
          <w:sz w:val="24"/>
          <w:szCs w:val="24"/>
        </w:rPr>
        <w:t xml:space="preserve">nrollment in the program for all residents, </w:t>
      </w:r>
      <w:r w:rsidR="00674BA6" w:rsidRPr="00277F6B">
        <w:rPr>
          <w:rFonts w:eastAsia="Times New Roman" w:cstheme="minorHAnsi"/>
          <w:sz w:val="24"/>
          <w:szCs w:val="24"/>
        </w:rPr>
        <w:t>while</w:t>
      </w:r>
      <w:r w:rsidR="00BB12BA" w:rsidRPr="00277F6B">
        <w:rPr>
          <w:rFonts w:eastAsia="Times New Roman" w:cstheme="minorHAnsi"/>
          <w:sz w:val="24"/>
          <w:szCs w:val="24"/>
        </w:rPr>
        <w:t xml:space="preserve"> offering easy cancellation terms for those not wishing to participate. </w:t>
      </w:r>
      <w:r w:rsidR="00A25D22" w:rsidRPr="00277F6B">
        <w:rPr>
          <w:rFonts w:eastAsia="Times New Roman" w:cstheme="minorHAnsi"/>
          <w:sz w:val="24"/>
          <w:szCs w:val="24"/>
        </w:rPr>
        <w:t xml:space="preserve"> T</w:t>
      </w:r>
      <w:r w:rsidR="00BB12BA" w:rsidRPr="00277F6B">
        <w:rPr>
          <w:rFonts w:eastAsia="Times New Roman" w:cstheme="minorHAnsi"/>
          <w:sz w:val="24"/>
          <w:szCs w:val="24"/>
        </w:rPr>
        <w:t>hose already in a third-party arrangement or direct individual supply are aut</w:t>
      </w:r>
      <w:r w:rsidR="00674BA6" w:rsidRPr="00277F6B">
        <w:rPr>
          <w:rFonts w:eastAsia="Times New Roman" w:cstheme="minorHAnsi"/>
          <w:sz w:val="24"/>
          <w:szCs w:val="24"/>
        </w:rPr>
        <w:t>o</w:t>
      </w:r>
      <w:r w:rsidR="00BB12BA" w:rsidRPr="00277F6B">
        <w:rPr>
          <w:rFonts w:eastAsia="Times New Roman" w:cstheme="minorHAnsi"/>
          <w:sz w:val="24"/>
          <w:szCs w:val="24"/>
        </w:rPr>
        <w:t xml:space="preserve">matically excluded.  </w:t>
      </w:r>
      <w:r w:rsidR="00674BA6" w:rsidRPr="00277F6B">
        <w:rPr>
          <w:rFonts w:eastAsia="Times New Roman" w:cstheme="minorHAnsi"/>
          <w:sz w:val="24"/>
          <w:szCs w:val="24"/>
        </w:rPr>
        <w:t>A</w:t>
      </w:r>
      <w:r w:rsidR="00BB12BA" w:rsidRPr="00277F6B">
        <w:rPr>
          <w:rFonts w:eastAsia="Times New Roman" w:cstheme="minorHAnsi"/>
          <w:sz w:val="24"/>
          <w:szCs w:val="24"/>
        </w:rPr>
        <w:t xml:space="preserve">n </w:t>
      </w:r>
      <w:r w:rsidR="00B661FF" w:rsidRPr="00277F6B">
        <w:rPr>
          <w:rFonts w:eastAsia="Times New Roman" w:cstheme="minorHAnsi"/>
          <w:sz w:val="24"/>
          <w:szCs w:val="24"/>
        </w:rPr>
        <w:t>opt-out program</w:t>
      </w:r>
      <w:r w:rsidR="00882F61" w:rsidRPr="00277F6B">
        <w:rPr>
          <w:rFonts w:eastAsia="Times New Roman" w:cstheme="minorHAnsi"/>
          <w:sz w:val="24"/>
          <w:szCs w:val="24"/>
        </w:rPr>
        <w:t xml:space="preserve"> leads to success</w:t>
      </w:r>
      <w:r w:rsidR="00107894">
        <w:rPr>
          <w:rFonts w:eastAsia="Times New Roman" w:cstheme="minorHAnsi"/>
          <w:sz w:val="24"/>
          <w:szCs w:val="24"/>
        </w:rPr>
        <w:t>,</w:t>
      </w:r>
      <w:r w:rsidR="00337EA2" w:rsidRPr="00277F6B">
        <w:rPr>
          <w:rFonts w:eastAsia="Times New Roman" w:cstheme="minorHAnsi"/>
          <w:sz w:val="24"/>
          <w:szCs w:val="24"/>
        </w:rPr>
        <w:t xml:space="preserve"> as demonstrated by the </w:t>
      </w:r>
      <w:r w:rsidR="00AB2857" w:rsidRPr="00277F6B">
        <w:rPr>
          <w:rFonts w:eastAsia="Times New Roman" w:cstheme="minorHAnsi"/>
          <w:sz w:val="24"/>
          <w:szCs w:val="24"/>
        </w:rPr>
        <w:t xml:space="preserve">large number </w:t>
      </w:r>
      <w:r w:rsidR="008C58BD" w:rsidRPr="00277F6B">
        <w:rPr>
          <w:rFonts w:eastAsia="Times New Roman" w:cstheme="minorHAnsi"/>
          <w:sz w:val="24"/>
          <w:szCs w:val="24"/>
        </w:rPr>
        <w:t xml:space="preserve">of municipalities </w:t>
      </w:r>
      <w:r w:rsidR="009A3F67" w:rsidRPr="00277F6B">
        <w:rPr>
          <w:rFonts w:eastAsia="Times New Roman" w:cstheme="minorHAnsi"/>
          <w:sz w:val="24"/>
          <w:szCs w:val="24"/>
        </w:rPr>
        <w:t xml:space="preserve">that </w:t>
      </w:r>
      <w:r w:rsidR="003146DB" w:rsidRPr="00277F6B">
        <w:rPr>
          <w:rFonts w:eastAsia="Times New Roman" w:cstheme="minorHAnsi"/>
          <w:sz w:val="24"/>
          <w:szCs w:val="24"/>
        </w:rPr>
        <w:t xml:space="preserve">have </w:t>
      </w:r>
      <w:r w:rsidR="009A3F67" w:rsidRPr="00277F6B">
        <w:rPr>
          <w:rFonts w:eastAsia="Times New Roman" w:cstheme="minorHAnsi"/>
          <w:sz w:val="24"/>
          <w:szCs w:val="24"/>
        </w:rPr>
        <w:t xml:space="preserve">renewed their </w:t>
      </w:r>
      <w:r w:rsidR="008C58BD" w:rsidRPr="00277F6B">
        <w:rPr>
          <w:rFonts w:eastAsia="Times New Roman" w:cstheme="minorHAnsi"/>
          <w:sz w:val="24"/>
          <w:szCs w:val="24"/>
        </w:rPr>
        <w:t>contract</w:t>
      </w:r>
      <w:r w:rsidR="009A3F67" w:rsidRPr="00277F6B">
        <w:rPr>
          <w:rFonts w:eastAsia="Times New Roman" w:cstheme="minorHAnsi"/>
          <w:sz w:val="24"/>
          <w:szCs w:val="24"/>
        </w:rPr>
        <w:t>s</w:t>
      </w:r>
      <w:r w:rsidR="008C58BD" w:rsidRPr="00277F6B">
        <w:rPr>
          <w:rFonts w:eastAsia="Times New Roman" w:cstheme="minorHAnsi"/>
          <w:sz w:val="24"/>
          <w:szCs w:val="24"/>
        </w:rPr>
        <w:t xml:space="preserve"> </w:t>
      </w:r>
      <w:r w:rsidR="009A3F67" w:rsidRPr="00277F6B">
        <w:rPr>
          <w:rFonts w:eastAsia="Times New Roman" w:cstheme="minorHAnsi"/>
          <w:sz w:val="24"/>
          <w:szCs w:val="24"/>
        </w:rPr>
        <w:t>when they expired</w:t>
      </w:r>
      <w:r w:rsidR="00107894">
        <w:rPr>
          <w:rFonts w:eastAsia="Times New Roman" w:cstheme="minorHAnsi"/>
          <w:sz w:val="24"/>
          <w:szCs w:val="24"/>
        </w:rPr>
        <w:t>.  Some towns have renewed their contracts</w:t>
      </w:r>
      <w:r w:rsidR="009A3F67" w:rsidRPr="00277F6B">
        <w:rPr>
          <w:rFonts w:eastAsia="Times New Roman" w:cstheme="minorHAnsi"/>
          <w:sz w:val="24"/>
          <w:szCs w:val="24"/>
        </w:rPr>
        <w:t xml:space="preserve"> multiple times</w:t>
      </w:r>
      <w:r w:rsidR="008C58BD" w:rsidRPr="00277F6B">
        <w:rPr>
          <w:rFonts w:eastAsia="Times New Roman" w:cstheme="minorHAnsi"/>
          <w:sz w:val="24"/>
          <w:szCs w:val="24"/>
        </w:rPr>
        <w:t>.</w:t>
      </w:r>
    </w:p>
    <w:p w14:paraId="6070AD2E" w14:textId="241E558F" w:rsidR="00A91214" w:rsidRPr="00277F6B" w:rsidRDefault="00A25D22" w:rsidP="00E066D3">
      <w:pPr>
        <w:spacing w:line="240" w:lineRule="auto"/>
        <w:rPr>
          <w:rFonts w:eastAsia="Times New Roman" w:cstheme="minorHAnsi"/>
          <w:b/>
          <w:i/>
          <w:sz w:val="24"/>
          <w:szCs w:val="24"/>
        </w:rPr>
      </w:pPr>
      <w:r w:rsidRPr="00277F6B">
        <w:rPr>
          <w:rFonts w:eastAsia="Times New Roman" w:cstheme="minorHAnsi"/>
          <w:b/>
          <w:i/>
          <w:sz w:val="24"/>
          <w:szCs w:val="24"/>
        </w:rPr>
        <w:t>6</w:t>
      </w:r>
      <w:r w:rsidR="00674BA6" w:rsidRPr="00277F6B">
        <w:rPr>
          <w:rFonts w:eastAsia="Times New Roman" w:cstheme="minorHAnsi"/>
          <w:b/>
          <w:i/>
          <w:sz w:val="24"/>
          <w:szCs w:val="24"/>
        </w:rPr>
        <w:t>.</w:t>
      </w:r>
      <w:r w:rsidR="00674BA6" w:rsidRPr="00277F6B">
        <w:rPr>
          <w:rFonts w:eastAsia="Times New Roman" w:cstheme="minorHAnsi"/>
          <w:sz w:val="24"/>
          <w:szCs w:val="24"/>
        </w:rPr>
        <w:t xml:space="preserve">  </w:t>
      </w:r>
      <w:r w:rsidR="00674BA6" w:rsidRPr="00277F6B">
        <w:rPr>
          <w:rFonts w:eastAsia="Times New Roman" w:cstheme="minorHAnsi"/>
          <w:b/>
          <w:i/>
          <w:sz w:val="24"/>
          <w:szCs w:val="24"/>
        </w:rPr>
        <w:t xml:space="preserve">How can an aggregation program deliver a better discount than </w:t>
      </w:r>
      <w:r w:rsidR="00277F6B">
        <w:rPr>
          <w:rFonts w:eastAsia="Times New Roman" w:cstheme="minorHAnsi"/>
          <w:b/>
          <w:i/>
          <w:sz w:val="24"/>
          <w:szCs w:val="24"/>
        </w:rPr>
        <w:t>P</w:t>
      </w:r>
      <w:r w:rsidR="00674BA6" w:rsidRPr="00277F6B">
        <w:rPr>
          <w:rFonts w:eastAsia="Times New Roman" w:cstheme="minorHAnsi"/>
          <w:b/>
          <w:i/>
          <w:sz w:val="24"/>
          <w:szCs w:val="24"/>
        </w:rPr>
        <w:t>SE&amp;G</w:t>
      </w:r>
      <w:r w:rsidR="006A7FFE" w:rsidRPr="00277F6B">
        <w:rPr>
          <w:rFonts w:eastAsia="Times New Roman" w:cstheme="minorHAnsi"/>
          <w:b/>
          <w:i/>
          <w:sz w:val="24"/>
          <w:szCs w:val="24"/>
        </w:rPr>
        <w:t xml:space="preserve"> price</w:t>
      </w:r>
      <w:r w:rsidR="00674BA6" w:rsidRPr="00277F6B">
        <w:rPr>
          <w:rFonts w:eastAsia="Times New Roman" w:cstheme="minorHAnsi"/>
          <w:b/>
          <w:i/>
          <w:sz w:val="24"/>
          <w:szCs w:val="24"/>
        </w:rPr>
        <w:t>?</w:t>
      </w:r>
    </w:p>
    <w:p w14:paraId="5DB09527" w14:textId="02A467C4" w:rsidR="007573A1" w:rsidRDefault="007573A1" w:rsidP="00FA776D">
      <w:pPr>
        <w:pStyle w:val="ListParagraph"/>
        <w:spacing w:line="240" w:lineRule="auto"/>
        <w:ind w:left="360"/>
        <w:contextualSpacing w:val="0"/>
        <w:rPr>
          <w:rFonts w:eastAsia="Times New Roman" w:cstheme="minorHAnsi"/>
          <w:color w:val="000000" w:themeColor="text1"/>
          <w:sz w:val="24"/>
          <w:szCs w:val="24"/>
        </w:rPr>
      </w:pPr>
      <w:r w:rsidRPr="00277F6B">
        <w:rPr>
          <w:rFonts w:eastAsia="Times New Roman" w:cstheme="minorHAnsi"/>
          <w:color w:val="000000" w:themeColor="text1"/>
          <w:sz w:val="24"/>
          <w:szCs w:val="24"/>
        </w:rPr>
        <w:t xml:space="preserve">There are two aspects that allow this: </w:t>
      </w:r>
      <w:r w:rsidR="00DB64C7" w:rsidRPr="00277F6B">
        <w:rPr>
          <w:rFonts w:eastAsia="Times New Roman" w:cstheme="minorHAnsi"/>
          <w:color w:val="000000" w:themeColor="text1"/>
          <w:sz w:val="24"/>
          <w:szCs w:val="24"/>
        </w:rPr>
        <w:t xml:space="preserve">1) </w:t>
      </w:r>
      <w:r w:rsidRPr="00277F6B">
        <w:rPr>
          <w:rFonts w:eastAsia="Times New Roman" w:cstheme="minorHAnsi"/>
          <w:color w:val="000000" w:themeColor="text1"/>
          <w:sz w:val="24"/>
          <w:szCs w:val="24"/>
        </w:rPr>
        <w:t>grouping</w:t>
      </w:r>
      <w:r w:rsidR="00DB64C7" w:rsidRPr="00277F6B">
        <w:rPr>
          <w:rFonts w:eastAsia="Times New Roman" w:cstheme="minorHAnsi"/>
          <w:color w:val="000000" w:themeColor="text1"/>
          <w:sz w:val="24"/>
          <w:szCs w:val="24"/>
        </w:rPr>
        <w:t xml:space="preserve"> residents of the town, and</w:t>
      </w:r>
      <w:r w:rsidRPr="00277F6B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F03F83" w:rsidRPr="00277F6B">
        <w:rPr>
          <w:rFonts w:eastAsia="Times New Roman" w:cstheme="minorHAnsi"/>
          <w:color w:val="000000" w:themeColor="text1"/>
          <w:sz w:val="24"/>
          <w:szCs w:val="24"/>
        </w:rPr>
        <w:t>2)</w:t>
      </w:r>
      <w:r w:rsidRPr="00277F6B">
        <w:rPr>
          <w:rFonts w:eastAsia="Times New Roman" w:cstheme="minorHAnsi"/>
          <w:color w:val="000000" w:themeColor="text1"/>
          <w:sz w:val="24"/>
          <w:szCs w:val="24"/>
        </w:rPr>
        <w:t xml:space="preserve"> the timing of going out to bid. </w:t>
      </w:r>
      <w:r w:rsidR="00674BA6" w:rsidRPr="00277F6B">
        <w:rPr>
          <w:rFonts w:eastAsia="Times New Roman" w:cstheme="minorHAnsi"/>
          <w:color w:val="000000" w:themeColor="text1"/>
          <w:sz w:val="24"/>
          <w:szCs w:val="24"/>
        </w:rPr>
        <w:t xml:space="preserve"> The Board of Public Utilities enforces strict timing requirements that </w:t>
      </w:r>
      <w:r w:rsidR="0046169D" w:rsidRPr="00277F6B">
        <w:rPr>
          <w:rFonts w:eastAsia="Times New Roman" w:cstheme="minorHAnsi"/>
          <w:color w:val="000000" w:themeColor="text1"/>
          <w:sz w:val="24"/>
          <w:szCs w:val="24"/>
        </w:rPr>
        <w:t>PSE&amp;G must</w:t>
      </w:r>
      <w:r w:rsidRPr="00277F6B">
        <w:rPr>
          <w:rFonts w:eastAsia="Times New Roman" w:cstheme="minorHAnsi"/>
          <w:color w:val="000000" w:themeColor="text1"/>
          <w:sz w:val="24"/>
          <w:szCs w:val="24"/>
        </w:rPr>
        <w:t xml:space="preserve"> follow</w:t>
      </w:r>
      <w:r w:rsidR="00674BA6" w:rsidRPr="00277F6B">
        <w:rPr>
          <w:rFonts w:eastAsia="Times New Roman" w:cstheme="minorHAnsi"/>
          <w:color w:val="000000" w:themeColor="text1"/>
          <w:sz w:val="24"/>
          <w:szCs w:val="24"/>
        </w:rPr>
        <w:t>.  T</w:t>
      </w:r>
      <w:r w:rsidR="0092215B" w:rsidRPr="00277F6B">
        <w:rPr>
          <w:rFonts w:eastAsia="Times New Roman" w:cstheme="minorHAnsi"/>
          <w:color w:val="000000" w:themeColor="text1"/>
          <w:sz w:val="24"/>
          <w:szCs w:val="24"/>
        </w:rPr>
        <w:t>hird-party</w:t>
      </w:r>
      <w:r w:rsidRPr="00277F6B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674BA6" w:rsidRPr="00277F6B">
        <w:rPr>
          <w:rFonts w:eastAsia="Times New Roman" w:cstheme="minorHAnsi"/>
          <w:color w:val="000000" w:themeColor="text1"/>
          <w:sz w:val="24"/>
          <w:szCs w:val="24"/>
        </w:rPr>
        <w:t>supplier</w:t>
      </w:r>
      <w:r w:rsidR="00432D59" w:rsidRPr="00277F6B">
        <w:rPr>
          <w:rFonts w:eastAsia="Times New Roman" w:cstheme="minorHAnsi"/>
          <w:color w:val="000000" w:themeColor="text1"/>
          <w:sz w:val="24"/>
          <w:szCs w:val="24"/>
        </w:rPr>
        <w:t>s</w:t>
      </w:r>
      <w:r w:rsidR="00CA23C1" w:rsidRPr="00277F6B">
        <w:rPr>
          <w:rFonts w:eastAsia="Times New Roman" w:cstheme="minorHAnsi"/>
          <w:color w:val="000000" w:themeColor="text1"/>
          <w:sz w:val="24"/>
          <w:szCs w:val="24"/>
        </w:rPr>
        <w:t>, by contrast,</w:t>
      </w:r>
      <w:r w:rsidR="00674BA6" w:rsidRPr="00277F6B">
        <w:rPr>
          <w:rFonts w:eastAsia="Times New Roman" w:cstheme="minorHAnsi"/>
          <w:color w:val="000000" w:themeColor="text1"/>
          <w:sz w:val="24"/>
          <w:szCs w:val="24"/>
        </w:rPr>
        <w:t xml:space="preserve"> have more flexibility.  Sometim</w:t>
      </w:r>
      <w:r w:rsidR="00CA23C1" w:rsidRPr="00277F6B">
        <w:rPr>
          <w:rFonts w:eastAsia="Times New Roman" w:cstheme="minorHAnsi"/>
          <w:color w:val="000000" w:themeColor="text1"/>
          <w:sz w:val="24"/>
          <w:szCs w:val="24"/>
        </w:rPr>
        <w:t>e</w:t>
      </w:r>
      <w:r w:rsidR="00674BA6" w:rsidRPr="00277F6B">
        <w:rPr>
          <w:rFonts w:eastAsia="Times New Roman" w:cstheme="minorHAnsi"/>
          <w:color w:val="000000" w:themeColor="text1"/>
          <w:sz w:val="24"/>
          <w:szCs w:val="24"/>
        </w:rPr>
        <w:t>s the “spot” market for electricity is lower than the BGS price, and third</w:t>
      </w:r>
      <w:r w:rsidR="001150FF" w:rsidRPr="00277F6B">
        <w:rPr>
          <w:rFonts w:eastAsia="Times New Roman" w:cstheme="minorHAnsi"/>
          <w:color w:val="000000" w:themeColor="text1"/>
          <w:sz w:val="24"/>
          <w:szCs w:val="24"/>
        </w:rPr>
        <w:t>-</w:t>
      </w:r>
      <w:r w:rsidR="00674BA6" w:rsidRPr="00277F6B">
        <w:rPr>
          <w:rFonts w:eastAsia="Times New Roman" w:cstheme="minorHAnsi"/>
          <w:color w:val="000000" w:themeColor="text1"/>
          <w:sz w:val="24"/>
          <w:szCs w:val="24"/>
        </w:rPr>
        <w:t xml:space="preserve">party suppliers will be </w:t>
      </w:r>
      <w:r w:rsidR="00CA23C1" w:rsidRPr="00277F6B">
        <w:rPr>
          <w:rFonts w:eastAsia="Times New Roman" w:cstheme="minorHAnsi"/>
          <w:color w:val="000000" w:themeColor="text1"/>
          <w:sz w:val="24"/>
          <w:szCs w:val="24"/>
        </w:rPr>
        <w:t xml:space="preserve">able to offer lower priced alternatives </w:t>
      </w:r>
      <w:r w:rsidR="001965F8">
        <w:rPr>
          <w:rFonts w:eastAsia="Times New Roman" w:cstheme="minorHAnsi"/>
          <w:color w:val="000000" w:themeColor="text1"/>
          <w:sz w:val="24"/>
          <w:szCs w:val="24"/>
        </w:rPr>
        <w:t xml:space="preserve">compared </w:t>
      </w:r>
      <w:r w:rsidR="00CA23C1" w:rsidRPr="00277F6B">
        <w:rPr>
          <w:rFonts w:eastAsia="Times New Roman" w:cstheme="minorHAnsi"/>
          <w:color w:val="000000" w:themeColor="text1"/>
          <w:sz w:val="24"/>
          <w:szCs w:val="24"/>
        </w:rPr>
        <w:t xml:space="preserve">to the BGS supply price. </w:t>
      </w:r>
      <w:r w:rsidR="00A25D22" w:rsidRPr="00277F6B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B63701">
        <w:rPr>
          <w:rFonts w:eastAsia="Times New Roman" w:cstheme="minorHAnsi"/>
          <w:color w:val="000000" w:themeColor="text1"/>
          <w:sz w:val="24"/>
          <w:szCs w:val="24"/>
        </w:rPr>
        <w:t>Therefore, the Village</w:t>
      </w:r>
      <w:r w:rsidRPr="00277F6B">
        <w:rPr>
          <w:rFonts w:eastAsia="Times New Roman" w:cstheme="minorHAnsi"/>
          <w:color w:val="000000" w:themeColor="text1"/>
          <w:sz w:val="24"/>
          <w:szCs w:val="24"/>
        </w:rPr>
        <w:t xml:space="preserve"> can pick</w:t>
      </w:r>
      <w:r w:rsidR="005C434C" w:rsidRPr="00277F6B">
        <w:rPr>
          <w:rFonts w:eastAsia="Times New Roman" w:cstheme="minorHAnsi"/>
          <w:color w:val="000000" w:themeColor="text1"/>
          <w:sz w:val="24"/>
          <w:szCs w:val="24"/>
        </w:rPr>
        <w:t xml:space="preserve"> the best timing and get better pricing.</w:t>
      </w:r>
    </w:p>
    <w:p w14:paraId="4FC46714" w14:textId="6C263ACD" w:rsidR="00FE3747" w:rsidRPr="00277F6B" w:rsidRDefault="00A25D22" w:rsidP="00351F32">
      <w:pPr>
        <w:spacing w:line="240" w:lineRule="auto"/>
        <w:rPr>
          <w:rFonts w:eastAsia="Times New Roman" w:cstheme="minorHAnsi"/>
          <w:b/>
          <w:sz w:val="24"/>
          <w:szCs w:val="24"/>
        </w:rPr>
      </w:pPr>
      <w:r w:rsidRPr="00277F6B">
        <w:rPr>
          <w:rFonts w:eastAsia="Times New Roman" w:cstheme="minorHAnsi"/>
          <w:b/>
          <w:i/>
          <w:sz w:val="24"/>
          <w:szCs w:val="24"/>
        </w:rPr>
        <w:t>7</w:t>
      </w:r>
      <w:r w:rsidR="00432D59" w:rsidRPr="00277F6B">
        <w:rPr>
          <w:rFonts w:eastAsia="Times New Roman" w:cstheme="minorHAnsi"/>
          <w:b/>
          <w:i/>
          <w:sz w:val="24"/>
          <w:szCs w:val="24"/>
        </w:rPr>
        <w:t>.</w:t>
      </w:r>
      <w:r w:rsidR="00432D59" w:rsidRPr="00277F6B">
        <w:rPr>
          <w:rFonts w:eastAsia="Times New Roman" w:cstheme="minorHAnsi"/>
          <w:sz w:val="24"/>
          <w:szCs w:val="24"/>
        </w:rPr>
        <w:t xml:space="preserve">  </w:t>
      </w:r>
      <w:r w:rsidR="00432D59" w:rsidRPr="00277F6B">
        <w:rPr>
          <w:rFonts w:eastAsia="Times New Roman" w:cstheme="minorHAnsi"/>
          <w:b/>
          <w:i/>
          <w:sz w:val="24"/>
          <w:szCs w:val="24"/>
        </w:rPr>
        <w:t>I don’t want to be part of the program.  W</w:t>
      </w:r>
      <w:r w:rsidR="00CF5FA4" w:rsidRPr="00277F6B">
        <w:rPr>
          <w:rFonts w:eastAsia="Times New Roman" w:cstheme="minorHAnsi"/>
          <w:b/>
          <w:i/>
          <w:sz w:val="24"/>
          <w:szCs w:val="24"/>
        </w:rPr>
        <w:t>hat should I</w:t>
      </w:r>
      <w:r w:rsidR="00432D59" w:rsidRPr="00277F6B">
        <w:rPr>
          <w:rFonts w:eastAsia="Times New Roman" w:cstheme="minorHAnsi"/>
          <w:b/>
          <w:i/>
          <w:sz w:val="24"/>
          <w:szCs w:val="24"/>
        </w:rPr>
        <w:t xml:space="preserve"> do?</w:t>
      </w:r>
    </w:p>
    <w:p w14:paraId="6E295152" w14:textId="593C7FAC" w:rsidR="00390280" w:rsidRPr="00277F6B" w:rsidRDefault="00FE3747" w:rsidP="00FA776D">
      <w:pPr>
        <w:spacing w:line="240" w:lineRule="auto"/>
        <w:ind w:left="360" w:right="-274"/>
        <w:rPr>
          <w:rFonts w:eastAsia="Times New Roman" w:cstheme="minorHAnsi"/>
          <w:sz w:val="24"/>
          <w:szCs w:val="24"/>
        </w:rPr>
      </w:pPr>
      <w:r w:rsidRPr="00277F6B">
        <w:rPr>
          <w:rFonts w:eastAsia="Times New Roman" w:cstheme="minorHAnsi"/>
          <w:sz w:val="24"/>
          <w:szCs w:val="24"/>
        </w:rPr>
        <w:t xml:space="preserve">Participation is never mandatory. </w:t>
      </w:r>
      <w:r w:rsidR="00432D59" w:rsidRPr="00277F6B">
        <w:rPr>
          <w:rFonts w:eastAsia="Times New Roman" w:cstheme="minorHAnsi"/>
          <w:sz w:val="24"/>
          <w:szCs w:val="24"/>
        </w:rPr>
        <w:t xml:space="preserve"> </w:t>
      </w:r>
      <w:r w:rsidR="00AD017D" w:rsidRPr="00277F6B">
        <w:rPr>
          <w:rFonts w:eastAsia="Times New Roman" w:cstheme="minorHAnsi"/>
          <w:sz w:val="24"/>
          <w:szCs w:val="24"/>
        </w:rPr>
        <w:t>Before the program begins</w:t>
      </w:r>
      <w:r w:rsidR="00CF5FA4" w:rsidRPr="00277F6B">
        <w:rPr>
          <w:rFonts w:eastAsia="Times New Roman" w:cstheme="minorHAnsi"/>
          <w:sz w:val="24"/>
          <w:szCs w:val="24"/>
        </w:rPr>
        <w:t>, the Village is required by NJ statute to notify residential customers how they can opt out.   Y</w:t>
      </w:r>
      <w:r w:rsidR="00AD017D" w:rsidRPr="00277F6B">
        <w:rPr>
          <w:rFonts w:eastAsia="Times New Roman" w:cstheme="minorHAnsi"/>
          <w:sz w:val="24"/>
          <w:szCs w:val="24"/>
        </w:rPr>
        <w:t>ou can opt out during the 30-day pre-enrollment period</w:t>
      </w:r>
      <w:r w:rsidR="00CF5FA4" w:rsidRPr="00277F6B">
        <w:rPr>
          <w:rFonts w:eastAsia="Times New Roman" w:cstheme="minorHAnsi"/>
          <w:sz w:val="24"/>
          <w:szCs w:val="24"/>
        </w:rPr>
        <w:t xml:space="preserve"> or </w:t>
      </w:r>
      <w:r w:rsidRPr="00277F6B">
        <w:rPr>
          <w:rFonts w:eastAsia="Times New Roman" w:cstheme="minorHAnsi"/>
          <w:sz w:val="24"/>
          <w:szCs w:val="24"/>
        </w:rPr>
        <w:t>anytime</w:t>
      </w:r>
      <w:r w:rsidR="00CD70C9" w:rsidRPr="00277F6B">
        <w:rPr>
          <w:rFonts w:eastAsia="Times New Roman" w:cstheme="minorHAnsi"/>
          <w:sz w:val="24"/>
          <w:szCs w:val="24"/>
        </w:rPr>
        <w:t xml:space="preserve"> during the contract period</w:t>
      </w:r>
      <w:r w:rsidRPr="00277F6B">
        <w:rPr>
          <w:rFonts w:eastAsia="Times New Roman" w:cstheme="minorHAnsi"/>
          <w:sz w:val="24"/>
          <w:szCs w:val="24"/>
        </w:rPr>
        <w:t>, without penalty</w:t>
      </w:r>
      <w:r w:rsidR="00CB345F" w:rsidRPr="00277F6B">
        <w:rPr>
          <w:rFonts w:eastAsia="Times New Roman" w:cstheme="minorHAnsi"/>
          <w:sz w:val="24"/>
          <w:szCs w:val="24"/>
        </w:rPr>
        <w:t xml:space="preserve"> or termination fees</w:t>
      </w:r>
      <w:r w:rsidRPr="00277F6B">
        <w:rPr>
          <w:rFonts w:eastAsia="Times New Roman" w:cstheme="minorHAnsi"/>
          <w:sz w:val="24"/>
          <w:szCs w:val="24"/>
        </w:rPr>
        <w:t xml:space="preserve">, for any reason. </w:t>
      </w:r>
      <w:r w:rsidR="00141F0E" w:rsidRPr="00277F6B">
        <w:rPr>
          <w:rFonts w:eastAsia="Times New Roman" w:cstheme="minorHAnsi"/>
          <w:sz w:val="24"/>
          <w:szCs w:val="24"/>
        </w:rPr>
        <w:t xml:space="preserve"> </w:t>
      </w:r>
      <w:r w:rsidR="00CD70C9" w:rsidRPr="00277F6B">
        <w:rPr>
          <w:rFonts w:eastAsia="Times New Roman" w:cstheme="minorHAnsi"/>
          <w:sz w:val="24"/>
          <w:szCs w:val="24"/>
        </w:rPr>
        <w:t xml:space="preserve">That said, the municipality will likely reject </w:t>
      </w:r>
      <w:r w:rsidR="006A1631" w:rsidRPr="00277F6B">
        <w:rPr>
          <w:rFonts w:eastAsia="Times New Roman" w:cstheme="minorHAnsi"/>
          <w:sz w:val="24"/>
          <w:szCs w:val="24"/>
        </w:rPr>
        <w:t>every</w:t>
      </w:r>
      <w:r w:rsidR="00CD70C9" w:rsidRPr="00277F6B">
        <w:rPr>
          <w:rFonts w:eastAsia="Times New Roman" w:cstheme="minorHAnsi"/>
          <w:sz w:val="24"/>
          <w:szCs w:val="24"/>
        </w:rPr>
        <w:t xml:space="preserve"> third</w:t>
      </w:r>
      <w:r w:rsidR="00A25D22" w:rsidRPr="00277F6B">
        <w:rPr>
          <w:rFonts w:eastAsia="Times New Roman" w:cstheme="minorHAnsi"/>
          <w:sz w:val="24"/>
          <w:szCs w:val="24"/>
        </w:rPr>
        <w:t>-</w:t>
      </w:r>
      <w:r w:rsidR="00CD70C9" w:rsidRPr="00277F6B">
        <w:rPr>
          <w:rFonts w:eastAsia="Times New Roman" w:cstheme="minorHAnsi"/>
          <w:sz w:val="24"/>
          <w:szCs w:val="24"/>
        </w:rPr>
        <w:t xml:space="preserve">party supplier bid unless </w:t>
      </w:r>
      <w:r w:rsidR="006A1631" w:rsidRPr="00277F6B">
        <w:rPr>
          <w:rFonts w:eastAsia="Times New Roman" w:cstheme="minorHAnsi"/>
          <w:sz w:val="24"/>
          <w:szCs w:val="24"/>
        </w:rPr>
        <w:t xml:space="preserve">it </w:t>
      </w:r>
      <w:r w:rsidR="00A25D22" w:rsidRPr="00277F6B">
        <w:rPr>
          <w:rFonts w:eastAsia="Times New Roman" w:cstheme="minorHAnsi"/>
          <w:sz w:val="24"/>
          <w:szCs w:val="24"/>
        </w:rPr>
        <w:t>offers an</w:t>
      </w:r>
      <w:r w:rsidR="00CD70C9" w:rsidRPr="00277F6B">
        <w:rPr>
          <w:rFonts w:eastAsia="Times New Roman" w:cstheme="minorHAnsi"/>
          <w:sz w:val="24"/>
          <w:szCs w:val="24"/>
        </w:rPr>
        <w:t xml:space="preserve"> advantageous </w:t>
      </w:r>
      <w:r w:rsidR="00A25D22" w:rsidRPr="00277F6B">
        <w:rPr>
          <w:rFonts w:eastAsia="Times New Roman" w:cstheme="minorHAnsi"/>
          <w:sz w:val="24"/>
          <w:szCs w:val="24"/>
        </w:rPr>
        <w:t>fixed</w:t>
      </w:r>
      <w:r w:rsidR="00CD70C9" w:rsidRPr="00277F6B">
        <w:rPr>
          <w:rFonts w:eastAsia="Times New Roman" w:cstheme="minorHAnsi"/>
          <w:sz w:val="24"/>
          <w:szCs w:val="24"/>
        </w:rPr>
        <w:t xml:space="preserve"> price, increased renewable content, or both</w:t>
      </w:r>
      <w:r w:rsidR="006A1631" w:rsidRPr="00277F6B">
        <w:rPr>
          <w:rFonts w:eastAsia="Times New Roman" w:cstheme="minorHAnsi"/>
          <w:sz w:val="24"/>
          <w:szCs w:val="24"/>
        </w:rPr>
        <w:t xml:space="preserve">.  </w:t>
      </w:r>
      <w:r w:rsidR="00B63701" w:rsidRPr="00277F6B">
        <w:rPr>
          <w:rFonts w:eastAsia="Times New Roman" w:cstheme="minorHAnsi"/>
          <w:sz w:val="24"/>
          <w:szCs w:val="24"/>
        </w:rPr>
        <w:t>Therefore,</w:t>
      </w:r>
      <w:r w:rsidR="00CD70C9" w:rsidRPr="00277F6B">
        <w:rPr>
          <w:rFonts w:eastAsia="Times New Roman" w:cstheme="minorHAnsi"/>
          <w:sz w:val="24"/>
          <w:szCs w:val="24"/>
        </w:rPr>
        <w:t xml:space="preserve"> it is likely that most residents will choose to stay in the </w:t>
      </w:r>
      <w:r w:rsidR="00192EED">
        <w:rPr>
          <w:rFonts w:eastAsia="Times New Roman" w:cstheme="minorHAnsi"/>
          <w:sz w:val="24"/>
          <w:szCs w:val="24"/>
        </w:rPr>
        <w:t>EAGER</w:t>
      </w:r>
      <w:r w:rsidR="00CD70C9" w:rsidRPr="00277F6B">
        <w:rPr>
          <w:rFonts w:eastAsia="Times New Roman" w:cstheme="minorHAnsi"/>
          <w:sz w:val="24"/>
          <w:szCs w:val="24"/>
        </w:rPr>
        <w:t xml:space="preserve"> program.</w:t>
      </w:r>
      <w:r w:rsidR="000D68B5" w:rsidRPr="00277F6B">
        <w:rPr>
          <w:rFonts w:eastAsia="Times New Roman" w:cstheme="minorHAnsi"/>
          <w:sz w:val="24"/>
          <w:szCs w:val="24"/>
        </w:rPr>
        <w:t xml:space="preserve"> </w:t>
      </w:r>
    </w:p>
    <w:p w14:paraId="18CB07AC" w14:textId="38911CBA" w:rsidR="00927B84" w:rsidRPr="00277F6B" w:rsidRDefault="00A25D22" w:rsidP="00390280">
      <w:pPr>
        <w:spacing w:line="240" w:lineRule="auto"/>
        <w:ind w:right="-274"/>
        <w:rPr>
          <w:rFonts w:eastAsia="Times New Roman" w:cstheme="minorHAnsi"/>
          <w:b/>
          <w:i/>
          <w:sz w:val="24"/>
          <w:szCs w:val="24"/>
        </w:rPr>
      </w:pPr>
      <w:r w:rsidRPr="00277F6B">
        <w:rPr>
          <w:rFonts w:eastAsia="Times New Roman" w:cstheme="minorHAnsi"/>
          <w:b/>
          <w:i/>
          <w:sz w:val="24"/>
          <w:szCs w:val="24"/>
        </w:rPr>
        <w:t>8</w:t>
      </w:r>
      <w:r w:rsidR="00432D59" w:rsidRPr="00277F6B">
        <w:rPr>
          <w:rFonts w:eastAsia="Times New Roman" w:cstheme="minorHAnsi"/>
          <w:b/>
          <w:i/>
          <w:sz w:val="24"/>
          <w:szCs w:val="24"/>
        </w:rPr>
        <w:t>.</w:t>
      </w:r>
      <w:r w:rsidR="00390280" w:rsidRPr="00277F6B">
        <w:rPr>
          <w:rFonts w:eastAsia="Times New Roman" w:cstheme="minorHAnsi"/>
          <w:i/>
          <w:sz w:val="24"/>
          <w:szCs w:val="24"/>
        </w:rPr>
        <w:t xml:space="preserve">  </w:t>
      </w:r>
      <w:r w:rsidR="00432D59" w:rsidRPr="00277F6B">
        <w:rPr>
          <w:rFonts w:eastAsia="Times New Roman" w:cstheme="minorHAnsi"/>
          <w:b/>
          <w:i/>
          <w:sz w:val="24"/>
          <w:szCs w:val="24"/>
        </w:rPr>
        <w:t>Do I have to do anything to be part of th</w:t>
      </w:r>
      <w:r w:rsidR="00CF5FA4" w:rsidRPr="00277F6B">
        <w:rPr>
          <w:rFonts w:eastAsia="Times New Roman" w:cstheme="minorHAnsi"/>
          <w:b/>
          <w:i/>
          <w:sz w:val="24"/>
          <w:szCs w:val="24"/>
        </w:rPr>
        <w:t xml:space="preserve">e </w:t>
      </w:r>
      <w:r w:rsidR="00192EED">
        <w:rPr>
          <w:rFonts w:eastAsia="Times New Roman" w:cstheme="minorHAnsi"/>
          <w:b/>
          <w:i/>
          <w:sz w:val="24"/>
          <w:szCs w:val="24"/>
        </w:rPr>
        <w:t>EAGER</w:t>
      </w:r>
      <w:r w:rsidR="00432D59" w:rsidRPr="00277F6B">
        <w:rPr>
          <w:rFonts w:eastAsia="Times New Roman" w:cstheme="minorHAnsi"/>
          <w:b/>
          <w:i/>
          <w:sz w:val="24"/>
          <w:szCs w:val="24"/>
        </w:rPr>
        <w:t xml:space="preserve"> program?</w:t>
      </w:r>
    </w:p>
    <w:p w14:paraId="48119E4F" w14:textId="7B99798D" w:rsidR="006F13A6" w:rsidRPr="00277F6B" w:rsidRDefault="00927B84" w:rsidP="009949D0">
      <w:pPr>
        <w:keepNext/>
        <w:keepLines/>
        <w:spacing w:line="240" w:lineRule="auto"/>
        <w:ind w:left="360"/>
        <w:rPr>
          <w:rFonts w:cstheme="minorHAnsi"/>
          <w:sz w:val="24"/>
          <w:szCs w:val="24"/>
        </w:rPr>
      </w:pPr>
      <w:r w:rsidRPr="00277F6B">
        <w:rPr>
          <w:rFonts w:eastAsia="Times New Roman" w:cstheme="minorHAnsi"/>
          <w:sz w:val="24"/>
          <w:szCs w:val="24"/>
        </w:rPr>
        <w:t>No.</w:t>
      </w:r>
      <w:r w:rsidR="00CF5FA4" w:rsidRPr="00277F6B">
        <w:rPr>
          <w:rFonts w:eastAsia="Times New Roman" w:cstheme="minorHAnsi"/>
          <w:sz w:val="24"/>
          <w:szCs w:val="24"/>
        </w:rPr>
        <w:t xml:space="preserve"> </w:t>
      </w:r>
      <w:r w:rsidR="00B63701">
        <w:rPr>
          <w:rFonts w:eastAsia="Times New Roman" w:cstheme="minorHAnsi"/>
          <w:sz w:val="24"/>
          <w:szCs w:val="24"/>
        </w:rPr>
        <w:t xml:space="preserve"> </w:t>
      </w:r>
      <w:r w:rsidRPr="00277F6B">
        <w:rPr>
          <w:rFonts w:eastAsia="Times New Roman" w:cstheme="minorHAnsi"/>
          <w:sz w:val="24"/>
          <w:szCs w:val="24"/>
        </w:rPr>
        <w:t xml:space="preserve">PSE&amp;G will manage the billing for the new energy </w:t>
      </w:r>
      <w:r w:rsidR="006A1631" w:rsidRPr="00277F6B">
        <w:rPr>
          <w:rFonts w:eastAsia="Times New Roman" w:cstheme="minorHAnsi"/>
          <w:sz w:val="24"/>
          <w:szCs w:val="24"/>
        </w:rPr>
        <w:t>supplier</w:t>
      </w:r>
      <w:r w:rsidRPr="00277F6B">
        <w:rPr>
          <w:rFonts w:eastAsia="Times New Roman" w:cstheme="minorHAnsi"/>
          <w:sz w:val="24"/>
          <w:szCs w:val="24"/>
        </w:rPr>
        <w:t xml:space="preserve"> and continue to respond to service calls as usual.</w:t>
      </w:r>
      <w:r w:rsidR="00CD70C9" w:rsidRPr="00277F6B">
        <w:rPr>
          <w:rFonts w:eastAsia="Times New Roman" w:cstheme="minorHAnsi"/>
          <w:sz w:val="24"/>
          <w:szCs w:val="24"/>
        </w:rPr>
        <w:t xml:space="preserve">  PSE&amp;G will send you a letter alerting you to the switch of suppliers.  The Village of Ridgewood and the selected third</w:t>
      </w:r>
      <w:r w:rsidR="00A25D22" w:rsidRPr="00277F6B">
        <w:rPr>
          <w:rFonts w:eastAsia="Times New Roman" w:cstheme="minorHAnsi"/>
          <w:sz w:val="24"/>
          <w:szCs w:val="24"/>
        </w:rPr>
        <w:t>-</w:t>
      </w:r>
      <w:r w:rsidR="00CD70C9" w:rsidRPr="00277F6B">
        <w:rPr>
          <w:rFonts w:eastAsia="Times New Roman" w:cstheme="minorHAnsi"/>
          <w:sz w:val="24"/>
          <w:szCs w:val="24"/>
        </w:rPr>
        <w:t>party supplier will further notify you</w:t>
      </w:r>
      <w:r w:rsidRPr="00277F6B">
        <w:rPr>
          <w:rFonts w:cstheme="minorHAnsi"/>
          <w:sz w:val="24"/>
          <w:szCs w:val="24"/>
        </w:rPr>
        <w:t xml:space="preserve"> when the new plan goes into effect.</w:t>
      </w:r>
    </w:p>
    <w:p w14:paraId="11615293" w14:textId="47B483A6" w:rsidR="00D309D4" w:rsidRPr="00277F6B" w:rsidRDefault="00A25D22" w:rsidP="004778EA">
      <w:pPr>
        <w:keepNext/>
        <w:keepLines/>
        <w:spacing w:line="240" w:lineRule="auto"/>
        <w:rPr>
          <w:rFonts w:cstheme="minorHAnsi"/>
          <w:sz w:val="24"/>
          <w:szCs w:val="24"/>
        </w:rPr>
      </w:pPr>
      <w:r w:rsidRPr="00277F6B">
        <w:rPr>
          <w:rFonts w:cstheme="minorHAnsi"/>
          <w:b/>
          <w:i/>
          <w:sz w:val="24"/>
          <w:szCs w:val="24"/>
        </w:rPr>
        <w:t>9</w:t>
      </w:r>
      <w:r w:rsidR="009949D0" w:rsidRPr="00277F6B">
        <w:rPr>
          <w:rFonts w:eastAsia="Times New Roman" w:cstheme="minorHAnsi"/>
          <w:b/>
          <w:i/>
          <w:sz w:val="24"/>
          <w:szCs w:val="24"/>
        </w:rPr>
        <w:t xml:space="preserve">.  </w:t>
      </w:r>
      <w:r w:rsidR="007470AC" w:rsidRPr="00277F6B">
        <w:rPr>
          <w:rFonts w:eastAsia="Times New Roman" w:cstheme="minorHAnsi"/>
          <w:b/>
          <w:i/>
          <w:sz w:val="24"/>
          <w:szCs w:val="24"/>
        </w:rPr>
        <w:t xml:space="preserve">I already contracted with a third-party energy supplier.  Can </w:t>
      </w:r>
      <w:r w:rsidRPr="00277F6B">
        <w:rPr>
          <w:rFonts w:eastAsia="Times New Roman" w:cstheme="minorHAnsi"/>
          <w:b/>
          <w:i/>
          <w:sz w:val="24"/>
          <w:szCs w:val="24"/>
        </w:rPr>
        <w:t>I</w:t>
      </w:r>
      <w:r w:rsidR="007470AC" w:rsidRPr="00277F6B">
        <w:rPr>
          <w:rFonts w:eastAsia="Times New Roman" w:cstheme="minorHAnsi"/>
          <w:b/>
          <w:i/>
          <w:sz w:val="24"/>
          <w:szCs w:val="24"/>
        </w:rPr>
        <w:t xml:space="preserve"> still participate in </w:t>
      </w:r>
      <w:r w:rsidR="00192EED">
        <w:rPr>
          <w:rFonts w:eastAsia="Times New Roman" w:cstheme="minorHAnsi"/>
          <w:b/>
          <w:i/>
          <w:sz w:val="24"/>
          <w:szCs w:val="24"/>
        </w:rPr>
        <w:t>EAGER</w:t>
      </w:r>
      <w:r w:rsidR="007470AC" w:rsidRPr="00277F6B">
        <w:rPr>
          <w:rFonts w:eastAsia="Times New Roman" w:cstheme="minorHAnsi"/>
          <w:b/>
          <w:i/>
          <w:sz w:val="24"/>
          <w:szCs w:val="24"/>
        </w:rPr>
        <w:t>?</w:t>
      </w:r>
    </w:p>
    <w:p w14:paraId="7F607CB2" w14:textId="1A4758EE" w:rsidR="00CF4174" w:rsidRPr="00277F6B" w:rsidRDefault="00B63701" w:rsidP="00FA776D">
      <w:pPr>
        <w:pStyle w:val="ListParagraph"/>
        <w:keepNext/>
        <w:spacing w:line="240" w:lineRule="auto"/>
        <w:ind w:left="360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If you have individually contracted with</w:t>
      </w:r>
      <w:r w:rsidR="00FF3303" w:rsidRPr="00277F6B">
        <w:rPr>
          <w:rFonts w:eastAsia="Times New Roman" w:cstheme="minorHAnsi"/>
          <w:sz w:val="24"/>
          <w:szCs w:val="24"/>
        </w:rPr>
        <w:t xml:space="preserve"> third</w:t>
      </w:r>
      <w:r w:rsidR="008964FA" w:rsidRPr="00277F6B">
        <w:rPr>
          <w:rFonts w:eastAsia="Times New Roman" w:cstheme="minorHAnsi"/>
          <w:sz w:val="24"/>
          <w:szCs w:val="24"/>
        </w:rPr>
        <w:t>-</w:t>
      </w:r>
      <w:r w:rsidR="006F13A6" w:rsidRPr="00277F6B">
        <w:rPr>
          <w:rFonts w:eastAsia="Times New Roman" w:cstheme="minorHAnsi"/>
          <w:sz w:val="24"/>
          <w:szCs w:val="24"/>
        </w:rPr>
        <w:t>party suppli</w:t>
      </w:r>
      <w:r w:rsidR="00FF3303" w:rsidRPr="00277F6B">
        <w:rPr>
          <w:rFonts w:eastAsia="Times New Roman" w:cstheme="minorHAnsi"/>
          <w:sz w:val="24"/>
          <w:szCs w:val="24"/>
        </w:rPr>
        <w:t>er</w:t>
      </w:r>
      <w:r>
        <w:rPr>
          <w:rFonts w:eastAsia="Times New Roman" w:cstheme="minorHAnsi"/>
          <w:sz w:val="24"/>
          <w:szCs w:val="24"/>
        </w:rPr>
        <w:t xml:space="preserve"> </w:t>
      </w:r>
      <w:r w:rsidR="00FF3303" w:rsidRPr="00277F6B">
        <w:rPr>
          <w:rFonts w:eastAsia="Times New Roman" w:cstheme="minorHAnsi"/>
          <w:sz w:val="24"/>
          <w:szCs w:val="24"/>
        </w:rPr>
        <w:t xml:space="preserve">at the time of </w:t>
      </w:r>
      <w:r w:rsidR="00192EED">
        <w:rPr>
          <w:rFonts w:eastAsia="Times New Roman" w:cstheme="minorHAnsi"/>
          <w:sz w:val="24"/>
          <w:szCs w:val="24"/>
        </w:rPr>
        <w:t>EAGER</w:t>
      </w:r>
      <w:r w:rsidR="00FF3303" w:rsidRPr="00277F6B">
        <w:rPr>
          <w:rFonts w:eastAsia="Times New Roman" w:cstheme="minorHAnsi"/>
          <w:sz w:val="24"/>
          <w:szCs w:val="24"/>
        </w:rPr>
        <w:t xml:space="preserve"> enrollment</w:t>
      </w:r>
      <w:r w:rsidR="00927B84" w:rsidRPr="00277F6B">
        <w:rPr>
          <w:rFonts w:eastAsia="Times New Roman" w:cstheme="minorHAnsi"/>
          <w:sz w:val="24"/>
          <w:szCs w:val="24"/>
        </w:rPr>
        <w:t>,</w:t>
      </w:r>
      <w:r w:rsidR="00FF3303" w:rsidRPr="00277F6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the program will </w:t>
      </w:r>
      <w:r w:rsidR="00672996" w:rsidRPr="00277F6B">
        <w:rPr>
          <w:rFonts w:eastAsia="Times New Roman" w:cstheme="minorHAnsi"/>
          <w:sz w:val="24"/>
          <w:szCs w:val="24"/>
        </w:rPr>
        <w:t>exclude</w:t>
      </w:r>
      <w:r>
        <w:rPr>
          <w:rFonts w:eastAsia="Times New Roman" w:cstheme="minorHAnsi"/>
          <w:sz w:val="24"/>
          <w:szCs w:val="24"/>
        </w:rPr>
        <w:t xml:space="preserve"> your home.</w:t>
      </w:r>
      <w:r w:rsidR="00672996" w:rsidRPr="00277F6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Once your</w:t>
      </w:r>
      <w:r w:rsidR="007470AC" w:rsidRPr="00277F6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private </w:t>
      </w:r>
      <w:r w:rsidR="007470AC" w:rsidRPr="00277F6B">
        <w:rPr>
          <w:rFonts w:eastAsia="Times New Roman" w:cstheme="minorHAnsi"/>
          <w:sz w:val="24"/>
          <w:szCs w:val="24"/>
        </w:rPr>
        <w:t>contract has expired, y</w:t>
      </w:r>
      <w:r w:rsidR="00927B84" w:rsidRPr="00277F6B">
        <w:rPr>
          <w:rFonts w:eastAsia="Times New Roman" w:cstheme="minorHAnsi"/>
          <w:sz w:val="24"/>
          <w:szCs w:val="24"/>
        </w:rPr>
        <w:t>ou may easily opt</w:t>
      </w:r>
      <w:r>
        <w:rPr>
          <w:rFonts w:eastAsia="Times New Roman" w:cstheme="minorHAnsi"/>
          <w:sz w:val="24"/>
          <w:szCs w:val="24"/>
        </w:rPr>
        <w:t xml:space="preserve"> </w:t>
      </w:r>
      <w:r w:rsidR="00927B84" w:rsidRPr="00277F6B">
        <w:rPr>
          <w:rFonts w:eastAsia="Times New Roman" w:cstheme="minorHAnsi"/>
          <w:sz w:val="24"/>
          <w:szCs w:val="24"/>
        </w:rPr>
        <w:t>in</w:t>
      </w:r>
      <w:r w:rsidR="00672996" w:rsidRPr="00277F6B">
        <w:rPr>
          <w:rFonts w:eastAsia="Times New Roman" w:cstheme="minorHAnsi"/>
          <w:sz w:val="24"/>
          <w:szCs w:val="24"/>
        </w:rPr>
        <w:t xml:space="preserve"> to </w:t>
      </w:r>
      <w:r w:rsidR="00192EED">
        <w:rPr>
          <w:rFonts w:eastAsia="Times New Roman" w:cstheme="minorHAnsi"/>
          <w:sz w:val="24"/>
          <w:szCs w:val="24"/>
        </w:rPr>
        <w:t>EAGER</w:t>
      </w:r>
      <w:r>
        <w:rPr>
          <w:rFonts w:eastAsia="Times New Roman" w:cstheme="minorHAnsi"/>
          <w:sz w:val="24"/>
          <w:szCs w:val="24"/>
        </w:rPr>
        <w:t>.</w:t>
      </w:r>
    </w:p>
    <w:p w14:paraId="1328CF80" w14:textId="77777777" w:rsidR="00A5027C" w:rsidRDefault="00A5027C" w:rsidP="00A25D22">
      <w:pPr>
        <w:spacing w:line="240" w:lineRule="auto"/>
        <w:rPr>
          <w:rFonts w:eastAsia="Times New Roman" w:cstheme="minorHAnsi"/>
          <w:b/>
          <w:bCs/>
          <w:i/>
          <w:sz w:val="24"/>
        </w:rPr>
      </w:pPr>
    </w:p>
    <w:p w14:paraId="4C2F8286" w14:textId="77777777" w:rsidR="00A5027C" w:rsidRDefault="00A5027C" w:rsidP="00A25D22">
      <w:pPr>
        <w:spacing w:line="240" w:lineRule="auto"/>
        <w:rPr>
          <w:rFonts w:eastAsia="Times New Roman" w:cstheme="minorHAnsi"/>
          <w:b/>
          <w:bCs/>
          <w:i/>
          <w:sz w:val="24"/>
        </w:rPr>
      </w:pPr>
    </w:p>
    <w:p w14:paraId="1C13A550" w14:textId="77777777" w:rsidR="00A5027C" w:rsidRDefault="00A5027C" w:rsidP="00A25D22">
      <w:pPr>
        <w:spacing w:line="240" w:lineRule="auto"/>
        <w:rPr>
          <w:rFonts w:eastAsia="Times New Roman" w:cstheme="minorHAnsi"/>
          <w:b/>
          <w:bCs/>
          <w:i/>
          <w:sz w:val="24"/>
        </w:rPr>
      </w:pPr>
    </w:p>
    <w:p w14:paraId="051C44EE" w14:textId="62A2D6B4" w:rsidR="00992B41" w:rsidRPr="00277F6B" w:rsidRDefault="006A7FFE" w:rsidP="00A25D22">
      <w:pPr>
        <w:spacing w:line="240" w:lineRule="auto"/>
        <w:rPr>
          <w:rFonts w:eastAsia="Times New Roman" w:cstheme="minorHAnsi"/>
          <w:b/>
          <w:i/>
          <w:sz w:val="24"/>
        </w:rPr>
      </w:pPr>
      <w:bookmarkStart w:id="0" w:name="_GoBack"/>
      <w:bookmarkEnd w:id="0"/>
      <w:r w:rsidRPr="00277F6B">
        <w:rPr>
          <w:rFonts w:eastAsia="Times New Roman" w:cstheme="minorHAnsi"/>
          <w:b/>
          <w:bCs/>
          <w:i/>
          <w:sz w:val="24"/>
        </w:rPr>
        <w:t>1</w:t>
      </w:r>
      <w:r w:rsidR="006F13A6" w:rsidRPr="00277F6B">
        <w:rPr>
          <w:rFonts w:eastAsia="Times New Roman" w:cstheme="minorHAnsi"/>
          <w:b/>
          <w:bCs/>
          <w:i/>
          <w:sz w:val="24"/>
        </w:rPr>
        <w:t>0</w:t>
      </w:r>
      <w:r w:rsidRPr="00277F6B">
        <w:rPr>
          <w:rFonts w:eastAsia="Times New Roman" w:cstheme="minorHAnsi"/>
          <w:b/>
          <w:bCs/>
          <w:i/>
          <w:sz w:val="24"/>
        </w:rPr>
        <w:t>.</w:t>
      </w:r>
      <w:r w:rsidR="009949D0" w:rsidRPr="00277F6B">
        <w:rPr>
          <w:rFonts w:eastAsia="Times New Roman" w:cstheme="minorHAnsi"/>
          <w:b/>
          <w:bCs/>
          <w:sz w:val="24"/>
        </w:rPr>
        <w:t xml:space="preserve"> </w:t>
      </w:r>
      <w:r w:rsidR="00992B41" w:rsidRPr="00277F6B">
        <w:rPr>
          <w:rFonts w:eastAsia="Times New Roman" w:cstheme="minorHAnsi"/>
          <w:b/>
          <w:bCs/>
          <w:sz w:val="24"/>
        </w:rPr>
        <w:t xml:space="preserve"> </w:t>
      </w:r>
      <w:r w:rsidR="00992B41" w:rsidRPr="00277F6B">
        <w:rPr>
          <w:rFonts w:eastAsia="Times New Roman" w:cstheme="minorHAnsi"/>
          <w:b/>
          <w:bCs/>
          <w:i/>
          <w:sz w:val="24"/>
        </w:rPr>
        <w:t xml:space="preserve">If I participate in the </w:t>
      </w:r>
      <w:r w:rsidR="00192EED">
        <w:rPr>
          <w:rFonts w:eastAsia="Times New Roman" w:cstheme="minorHAnsi"/>
          <w:b/>
          <w:bCs/>
          <w:i/>
          <w:sz w:val="24"/>
        </w:rPr>
        <w:t>EAGER</w:t>
      </w:r>
      <w:r w:rsidR="00992B41" w:rsidRPr="00277F6B">
        <w:rPr>
          <w:rFonts w:eastAsia="Times New Roman" w:cstheme="minorHAnsi"/>
          <w:b/>
          <w:bCs/>
          <w:i/>
          <w:sz w:val="24"/>
        </w:rPr>
        <w:t xml:space="preserve"> program, how will it affect my utility bill? </w:t>
      </w:r>
    </w:p>
    <w:p w14:paraId="2534CFF6" w14:textId="444CFC69" w:rsidR="001F528D" w:rsidRPr="00277F6B" w:rsidRDefault="00FE3747" w:rsidP="00631288">
      <w:pPr>
        <w:pStyle w:val="ListParagraph"/>
        <w:spacing w:line="240" w:lineRule="auto"/>
        <w:ind w:left="360"/>
        <w:contextualSpacing w:val="0"/>
        <w:rPr>
          <w:rFonts w:eastAsia="Times New Roman" w:cstheme="minorHAnsi"/>
          <w:sz w:val="24"/>
        </w:rPr>
      </w:pPr>
      <w:r w:rsidRPr="00277F6B">
        <w:rPr>
          <w:rFonts w:eastAsia="Times New Roman" w:cstheme="minorHAnsi"/>
          <w:sz w:val="24"/>
        </w:rPr>
        <w:t>Your PSE&amp;G bill includes separate charges for delivery service and for power s</w:t>
      </w:r>
      <w:r w:rsidR="00CB45BF" w:rsidRPr="00277F6B">
        <w:rPr>
          <w:rFonts w:eastAsia="Times New Roman" w:cstheme="minorHAnsi"/>
          <w:sz w:val="24"/>
        </w:rPr>
        <w:t xml:space="preserve">upply service. </w:t>
      </w:r>
      <w:r w:rsidR="006F13A6" w:rsidRPr="00277F6B">
        <w:rPr>
          <w:rFonts w:eastAsia="Times New Roman" w:cstheme="minorHAnsi"/>
          <w:sz w:val="24"/>
        </w:rPr>
        <w:t xml:space="preserve"> </w:t>
      </w:r>
      <w:r w:rsidR="005F5E02" w:rsidRPr="00277F6B">
        <w:rPr>
          <w:rFonts w:eastAsia="Times New Roman" w:cstheme="minorHAnsi"/>
          <w:sz w:val="24"/>
        </w:rPr>
        <w:t>With</w:t>
      </w:r>
      <w:r w:rsidR="0058346D" w:rsidRPr="00277F6B">
        <w:rPr>
          <w:rFonts w:eastAsia="Times New Roman" w:cstheme="minorHAnsi"/>
          <w:sz w:val="24"/>
        </w:rPr>
        <w:t xml:space="preserve"> the</w:t>
      </w:r>
      <w:r w:rsidR="005F5E02" w:rsidRPr="00277F6B">
        <w:rPr>
          <w:rFonts w:eastAsia="Times New Roman" w:cstheme="minorHAnsi"/>
          <w:sz w:val="24"/>
        </w:rPr>
        <w:t xml:space="preserve"> </w:t>
      </w:r>
      <w:r w:rsidR="00192EED">
        <w:rPr>
          <w:rFonts w:eastAsia="Times New Roman" w:cstheme="minorHAnsi"/>
          <w:sz w:val="24"/>
        </w:rPr>
        <w:t>EAGER</w:t>
      </w:r>
      <w:r w:rsidRPr="00277F6B">
        <w:rPr>
          <w:rFonts w:eastAsia="Times New Roman" w:cstheme="minorHAnsi"/>
          <w:sz w:val="24"/>
        </w:rPr>
        <w:t xml:space="preserve"> program, PSE&amp;G will still read your meter and</w:t>
      </w:r>
      <w:r w:rsidR="00992B41" w:rsidRPr="00277F6B">
        <w:rPr>
          <w:rFonts w:eastAsia="Times New Roman" w:cstheme="minorHAnsi"/>
          <w:sz w:val="24"/>
        </w:rPr>
        <w:t xml:space="preserve"> send you </w:t>
      </w:r>
      <w:r w:rsidRPr="00277F6B">
        <w:rPr>
          <w:rFonts w:eastAsia="Times New Roman" w:cstheme="minorHAnsi"/>
          <w:sz w:val="24"/>
        </w:rPr>
        <w:t>a single bill</w:t>
      </w:r>
      <w:r w:rsidR="00992B41" w:rsidRPr="00277F6B">
        <w:rPr>
          <w:rFonts w:eastAsia="Times New Roman" w:cstheme="minorHAnsi"/>
          <w:sz w:val="24"/>
        </w:rPr>
        <w:t xml:space="preserve">. </w:t>
      </w:r>
      <w:r w:rsidRPr="00277F6B">
        <w:rPr>
          <w:rFonts w:eastAsia="Times New Roman" w:cstheme="minorHAnsi"/>
          <w:sz w:val="24"/>
        </w:rPr>
        <w:t xml:space="preserve"> Your bill will continue to include the P</w:t>
      </w:r>
      <w:r w:rsidR="00426C87" w:rsidRPr="00277F6B">
        <w:rPr>
          <w:rFonts w:eastAsia="Times New Roman" w:cstheme="minorHAnsi"/>
          <w:sz w:val="24"/>
        </w:rPr>
        <w:t xml:space="preserve">SE&amp;G delivery charges, but the </w:t>
      </w:r>
      <w:r w:rsidRPr="00277F6B">
        <w:rPr>
          <w:rFonts w:eastAsia="Times New Roman" w:cstheme="minorHAnsi"/>
          <w:sz w:val="24"/>
        </w:rPr>
        <w:t xml:space="preserve">charges for </w:t>
      </w:r>
      <w:r w:rsidR="004A2C61" w:rsidRPr="00277F6B">
        <w:rPr>
          <w:rFonts w:eastAsia="Times New Roman" w:cstheme="minorHAnsi"/>
          <w:sz w:val="24"/>
        </w:rPr>
        <w:t>power supply</w:t>
      </w:r>
      <w:r w:rsidRPr="00277F6B">
        <w:rPr>
          <w:rFonts w:eastAsia="Times New Roman" w:cstheme="minorHAnsi"/>
          <w:sz w:val="24"/>
        </w:rPr>
        <w:t xml:space="preserve"> will be replaced b</w:t>
      </w:r>
      <w:r w:rsidR="00992B41" w:rsidRPr="00277F6B">
        <w:rPr>
          <w:rFonts w:eastAsia="Times New Roman" w:cstheme="minorHAnsi"/>
          <w:sz w:val="24"/>
        </w:rPr>
        <w:t xml:space="preserve">y </w:t>
      </w:r>
      <w:r w:rsidR="004514F0" w:rsidRPr="00277F6B">
        <w:rPr>
          <w:rFonts w:eastAsia="Times New Roman" w:cstheme="minorHAnsi"/>
        </w:rPr>
        <w:t>a fixed rate negotiated on behalf of the Village residents by the Energy Consultant.</w:t>
      </w:r>
    </w:p>
    <w:p w14:paraId="55F0D88C" w14:textId="4020C2E0" w:rsidR="001F528D" w:rsidRPr="00277F6B" w:rsidRDefault="006A7FFE" w:rsidP="006A7FFE">
      <w:pPr>
        <w:keepNext/>
        <w:spacing w:line="240" w:lineRule="auto"/>
        <w:rPr>
          <w:rFonts w:eastAsia="Times New Roman" w:cstheme="minorHAnsi"/>
          <w:b/>
          <w:i/>
          <w:sz w:val="24"/>
          <w:szCs w:val="24"/>
        </w:rPr>
      </w:pPr>
      <w:r w:rsidRPr="00277F6B">
        <w:rPr>
          <w:rFonts w:eastAsia="Times New Roman" w:cstheme="minorHAnsi"/>
          <w:b/>
          <w:i/>
          <w:sz w:val="24"/>
          <w:szCs w:val="24"/>
        </w:rPr>
        <w:t>1</w:t>
      </w:r>
      <w:r w:rsidR="006F13A6" w:rsidRPr="00277F6B">
        <w:rPr>
          <w:rFonts w:eastAsia="Times New Roman" w:cstheme="minorHAnsi"/>
          <w:b/>
          <w:i/>
          <w:sz w:val="24"/>
          <w:szCs w:val="24"/>
        </w:rPr>
        <w:t>1</w:t>
      </w:r>
      <w:r w:rsidRPr="00277F6B">
        <w:rPr>
          <w:rFonts w:eastAsia="Times New Roman" w:cstheme="minorHAnsi"/>
          <w:b/>
          <w:i/>
          <w:sz w:val="24"/>
          <w:szCs w:val="24"/>
        </w:rPr>
        <w:t>.</w:t>
      </w:r>
      <w:r w:rsidR="009949D0" w:rsidRPr="00277F6B">
        <w:rPr>
          <w:rFonts w:eastAsia="Times New Roman" w:cstheme="minorHAnsi"/>
          <w:b/>
          <w:i/>
          <w:sz w:val="24"/>
          <w:szCs w:val="24"/>
        </w:rPr>
        <w:t xml:space="preserve">  </w:t>
      </w:r>
      <w:r w:rsidR="00A805C4" w:rsidRPr="00277F6B">
        <w:rPr>
          <w:rFonts w:eastAsia="Times New Roman" w:cstheme="minorHAnsi"/>
          <w:b/>
          <w:i/>
          <w:sz w:val="24"/>
          <w:szCs w:val="24"/>
        </w:rPr>
        <w:t>Does the program include both gas and electricity?</w:t>
      </w:r>
    </w:p>
    <w:p w14:paraId="13B044AF" w14:textId="2A847100" w:rsidR="001F528D" w:rsidRPr="00277F6B" w:rsidRDefault="00192EED" w:rsidP="00FA776D">
      <w:pPr>
        <w:pStyle w:val="ListParagraph"/>
        <w:keepNext/>
        <w:spacing w:line="240" w:lineRule="auto"/>
        <w:ind w:left="360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EAGER</w:t>
      </w:r>
      <w:r w:rsidR="001F528D" w:rsidRPr="00277F6B">
        <w:rPr>
          <w:rFonts w:eastAsia="Times New Roman" w:cstheme="minorHAnsi"/>
          <w:sz w:val="24"/>
          <w:szCs w:val="24"/>
        </w:rPr>
        <w:t xml:space="preserve"> </w:t>
      </w:r>
      <w:r w:rsidR="00A805C4" w:rsidRPr="00277F6B">
        <w:rPr>
          <w:rFonts w:eastAsia="Times New Roman" w:cstheme="minorHAnsi"/>
          <w:sz w:val="24"/>
          <w:szCs w:val="24"/>
        </w:rPr>
        <w:t xml:space="preserve">would </w:t>
      </w:r>
      <w:r w:rsidR="001F528D" w:rsidRPr="00277F6B">
        <w:rPr>
          <w:rFonts w:eastAsia="Times New Roman" w:cstheme="minorHAnsi"/>
          <w:sz w:val="24"/>
          <w:szCs w:val="24"/>
        </w:rPr>
        <w:t>appl</w:t>
      </w:r>
      <w:r w:rsidR="00A805C4" w:rsidRPr="00277F6B">
        <w:rPr>
          <w:rFonts w:eastAsia="Times New Roman" w:cstheme="minorHAnsi"/>
          <w:sz w:val="24"/>
          <w:szCs w:val="24"/>
        </w:rPr>
        <w:t>y</w:t>
      </w:r>
      <w:r w:rsidR="001F528D" w:rsidRPr="00277F6B">
        <w:rPr>
          <w:rFonts w:eastAsia="Times New Roman" w:cstheme="minorHAnsi"/>
          <w:sz w:val="24"/>
          <w:szCs w:val="24"/>
        </w:rPr>
        <w:t xml:space="preserve"> to your electricity supply</w:t>
      </w:r>
      <w:r w:rsidR="00A805C4" w:rsidRPr="00277F6B">
        <w:rPr>
          <w:rFonts w:eastAsia="Times New Roman" w:cstheme="minorHAnsi"/>
          <w:sz w:val="24"/>
          <w:szCs w:val="24"/>
        </w:rPr>
        <w:t xml:space="preserve"> only; it will not apply to gas supply</w:t>
      </w:r>
      <w:r w:rsidR="001F528D" w:rsidRPr="00277F6B">
        <w:rPr>
          <w:rFonts w:eastAsia="Times New Roman" w:cstheme="minorHAnsi"/>
          <w:sz w:val="24"/>
          <w:szCs w:val="24"/>
        </w:rPr>
        <w:t>.</w:t>
      </w:r>
    </w:p>
    <w:p w14:paraId="0ACEFABF" w14:textId="4CE83543" w:rsidR="00992B41" w:rsidRPr="00277F6B" w:rsidRDefault="006A7FFE" w:rsidP="006F13A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77F6B">
        <w:rPr>
          <w:rFonts w:eastAsia="Times New Roman" w:cstheme="minorHAnsi"/>
          <w:b/>
          <w:i/>
          <w:sz w:val="24"/>
          <w:szCs w:val="24"/>
        </w:rPr>
        <w:t>1</w:t>
      </w:r>
      <w:r w:rsidR="006F13A6" w:rsidRPr="00277F6B">
        <w:rPr>
          <w:rFonts w:eastAsia="Times New Roman" w:cstheme="minorHAnsi"/>
          <w:b/>
          <w:i/>
          <w:sz w:val="24"/>
          <w:szCs w:val="24"/>
        </w:rPr>
        <w:t>2</w:t>
      </w:r>
      <w:r w:rsidRPr="00277F6B">
        <w:rPr>
          <w:rFonts w:eastAsia="Times New Roman" w:cstheme="minorHAnsi"/>
          <w:b/>
          <w:i/>
          <w:sz w:val="24"/>
          <w:szCs w:val="24"/>
        </w:rPr>
        <w:t>.</w:t>
      </w:r>
      <w:r w:rsidR="00992B41" w:rsidRPr="00277F6B">
        <w:rPr>
          <w:rFonts w:eastAsia="Times New Roman" w:cstheme="minorHAnsi"/>
          <w:b/>
          <w:i/>
          <w:sz w:val="24"/>
          <w:szCs w:val="24"/>
        </w:rPr>
        <w:t xml:space="preserve"> If I am on a fixed (budget) payment plan, </w:t>
      </w:r>
      <w:r w:rsidRPr="00277F6B">
        <w:rPr>
          <w:rFonts w:eastAsia="Times New Roman" w:cstheme="minorHAnsi"/>
          <w:b/>
          <w:i/>
          <w:sz w:val="24"/>
          <w:szCs w:val="24"/>
        </w:rPr>
        <w:t>may</w:t>
      </w:r>
      <w:r w:rsidR="00992B41" w:rsidRPr="00277F6B">
        <w:rPr>
          <w:rFonts w:eastAsia="Times New Roman" w:cstheme="minorHAnsi"/>
          <w:b/>
          <w:i/>
          <w:sz w:val="24"/>
          <w:szCs w:val="24"/>
        </w:rPr>
        <w:t xml:space="preserve"> I keep it if I switch to </w:t>
      </w:r>
      <w:r w:rsidR="00192EED">
        <w:rPr>
          <w:rFonts w:eastAsia="Times New Roman" w:cstheme="minorHAnsi"/>
          <w:b/>
          <w:i/>
          <w:sz w:val="24"/>
          <w:szCs w:val="24"/>
        </w:rPr>
        <w:t>EAGER</w:t>
      </w:r>
      <w:r w:rsidR="00992B41" w:rsidRPr="00277F6B">
        <w:rPr>
          <w:rFonts w:eastAsia="Times New Roman" w:cstheme="minorHAnsi"/>
          <w:b/>
          <w:i/>
          <w:sz w:val="24"/>
          <w:szCs w:val="24"/>
        </w:rPr>
        <w:t>?</w:t>
      </w:r>
      <w:r w:rsidR="006F13A6" w:rsidRPr="00277F6B">
        <w:rPr>
          <w:rFonts w:eastAsia="Times New Roman" w:cstheme="minorHAnsi"/>
          <w:b/>
          <w:i/>
          <w:sz w:val="24"/>
          <w:szCs w:val="24"/>
        </w:rPr>
        <w:br/>
      </w:r>
    </w:p>
    <w:p w14:paraId="174356C0" w14:textId="034F988B" w:rsidR="009169D9" w:rsidRPr="00277F6B" w:rsidRDefault="0092215B" w:rsidP="00FA776D">
      <w:pPr>
        <w:spacing w:line="240" w:lineRule="auto"/>
        <w:ind w:left="360"/>
        <w:rPr>
          <w:rFonts w:cstheme="minorHAnsi"/>
          <w:sz w:val="24"/>
          <w:szCs w:val="24"/>
        </w:rPr>
      </w:pPr>
      <w:r w:rsidRPr="00277F6B">
        <w:rPr>
          <w:rFonts w:cstheme="minorHAnsi"/>
          <w:sz w:val="24"/>
          <w:szCs w:val="24"/>
        </w:rPr>
        <w:t>The energy consultant will work with PSE&amp;G to make sure residents on budget billing can continue this service.</w:t>
      </w:r>
    </w:p>
    <w:p w14:paraId="6B96F185" w14:textId="5B460830" w:rsidR="00A805C4" w:rsidRPr="00277F6B" w:rsidRDefault="006A7FFE" w:rsidP="006F13A6">
      <w:pPr>
        <w:spacing w:line="240" w:lineRule="auto"/>
        <w:rPr>
          <w:rFonts w:cstheme="minorHAnsi"/>
          <w:b/>
          <w:sz w:val="24"/>
          <w:szCs w:val="24"/>
        </w:rPr>
      </w:pPr>
      <w:r w:rsidRPr="00277F6B">
        <w:rPr>
          <w:rFonts w:cstheme="minorHAnsi"/>
          <w:b/>
          <w:i/>
          <w:sz w:val="24"/>
          <w:szCs w:val="24"/>
        </w:rPr>
        <w:t>1</w:t>
      </w:r>
      <w:r w:rsidR="006F13A6" w:rsidRPr="00277F6B">
        <w:rPr>
          <w:rFonts w:cstheme="minorHAnsi"/>
          <w:b/>
          <w:i/>
          <w:sz w:val="24"/>
          <w:szCs w:val="24"/>
        </w:rPr>
        <w:t>3</w:t>
      </w:r>
      <w:r w:rsidRPr="00277F6B">
        <w:rPr>
          <w:rFonts w:cstheme="minorHAnsi"/>
          <w:b/>
          <w:i/>
          <w:sz w:val="24"/>
          <w:szCs w:val="24"/>
        </w:rPr>
        <w:t>.</w:t>
      </w:r>
      <w:r w:rsidR="009949D0" w:rsidRPr="00277F6B">
        <w:rPr>
          <w:rFonts w:cstheme="minorHAnsi"/>
          <w:b/>
          <w:sz w:val="24"/>
          <w:szCs w:val="24"/>
        </w:rPr>
        <w:t xml:space="preserve">  </w:t>
      </w:r>
      <w:r w:rsidR="00A805C4" w:rsidRPr="00277F6B">
        <w:rPr>
          <w:rFonts w:cstheme="minorHAnsi"/>
          <w:b/>
          <w:i/>
          <w:sz w:val="24"/>
          <w:szCs w:val="24"/>
        </w:rPr>
        <w:t>Who do I call if I have a power outage?</w:t>
      </w:r>
    </w:p>
    <w:p w14:paraId="2A18F217" w14:textId="37724792" w:rsidR="00A663EC" w:rsidRPr="00277F6B" w:rsidRDefault="00A663EC" w:rsidP="00FA776D">
      <w:pPr>
        <w:pStyle w:val="ListParagraph"/>
        <w:spacing w:line="240" w:lineRule="auto"/>
        <w:ind w:left="360"/>
        <w:contextualSpacing w:val="0"/>
        <w:rPr>
          <w:rFonts w:eastAsia="Times New Roman" w:cstheme="minorHAnsi"/>
          <w:sz w:val="24"/>
          <w:szCs w:val="24"/>
        </w:rPr>
      </w:pPr>
      <w:r w:rsidRPr="00277F6B">
        <w:rPr>
          <w:rFonts w:eastAsia="Times New Roman" w:cstheme="minorHAnsi"/>
          <w:sz w:val="24"/>
          <w:szCs w:val="24"/>
        </w:rPr>
        <w:t>PSE&amp;G will</w:t>
      </w:r>
      <w:r w:rsidR="00A805C4" w:rsidRPr="00277F6B">
        <w:rPr>
          <w:rFonts w:eastAsia="Times New Roman" w:cstheme="minorHAnsi"/>
          <w:sz w:val="24"/>
          <w:szCs w:val="24"/>
        </w:rPr>
        <w:t xml:space="preserve"> </w:t>
      </w:r>
      <w:r w:rsidR="008F5B9D" w:rsidRPr="00277F6B">
        <w:rPr>
          <w:rFonts w:eastAsia="Times New Roman" w:cstheme="minorHAnsi"/>
          <w:sz w:val="24"/>
          <w:szCs w:val="24"/>
        </w:rPr>
        <w:t xml:space="preserve">remain responsible to maintain its distribution lines, </w:t>
      </w:r>
      <w:r w:rsidR="00A805C4" w:rsidRPr="00277F6B">
        <w:rPr>
          <w:rFonts w:eastAsia="Times New Roman" w:cstheme="minorHAnsi"/>
          <w:sz w:val="24"/>
          <w:szCs w:val="24"/>
        </w:rPr>
        <w:t xml:space="preserve">deliver </w:t>
      </w:r>
      <w:r w:rsidR="008F5B9D" w:rsidRPr="00277F6B">
        <w:rPr>
          <w:rFonts w:eastAsia="Times New Roman" w:cstheme="minorHAnsi"/>
          <w:sz w:val="24"/>
          <w:szCs w:val="24"/>
        </w:rPr>
        <w:t>electricity, make</w:t>
      </w:r>
      <w:r w:rsidRPr="00277F6B">
        <w:rPr>
          <w:rFonts w:eastAsia="Times New Roman" w:cstheme="minorHAnsi"/>
          <w:sz w:val="24"/>
          <w:szCs w:val="24"/>
        </w:rPr>
        <w:t xml:space="preserve"> </w:t>
      </w:r>
      <w:r w:rsidR="00A805C4" w:rsidRPr="00277F6B">
        <w:rPr>
          <w:rFonts w:eastAsia="Times New Roman" w:cstheme="minorHAnsi"/>
          <w:sz w:val="24"/>
          <w:szCs w:val="24"/>
        </w:rPr>
        <w:t xml:space="preserve">repairs and </w:t>
      </w:r>
      <w:r w:rsidR="008F5B9D" w:rsidRPr="00277F6B">
        <w:rPr>
          <w:rFonts w:eastAsia="Times New Roman" w:cstheme="minorHAnsi"/>
          <w:sz w:val="24"/>
          <w:szCs w:val="24"/>
        </w:rPr>
        <w:t>restore service</w:t>
      </w:r>
      <w:r w:rsidR="00A805C4" w:rsidRPr="00277F6B">
        <w:rPr>
          <w:rFonts w:eastAsia="Times New Roman" w:cstheme="minorHAnsi"/>
          <w:sz w:val="24"/>
          <w:szCs w:val="24"/>
        </w:rPr>
        <w:t>,</w:t>
      </w:r>
      <w:r w:rsidR="00DA2287" w:rsidRPr="00277F6B">
        <w:rPr>
          <w:rFonts w:eastAsia="Times New Roman" w:cstheme="minorHAnsi"/>
          <w:sz w:val="24"/>
          <w:szCs w:val="24"/>
        </w:rPr>
        <w:t xml:space="preserve"> regardless of the electric</w:t>
      </w:r>
      <w:r w:rsidR="00A805C4" w:rsidRPr="00277F6B">
        <w:rPr>
          <w:rFonts w:eastAsia="Times New Roman" w:cstheme="minorHAnsi"/>
          <w:sz w:val="24"/>
          <w:szCs w:val="24"/>
        </w:rPr>
        <w:t>ity</w:t>
      </w:r>
      <w:r w:rsidR="00DA2287" w:rsidRPr="00277F6B">
        <w:rPr>
          <w:rFonts w:eastAsia="Times New Roman" w:cstheme="minorHAnsi"/>
          <w:sz w:val="24"/>
          <w:szCs w:val="24"/>
        </w:rPr>
        <w:t xml:space="preserve"> supplier</w:t>
      </w:r>
      <w:r w:rsidRPr="00277F6B">
        <w:rPr>
          <w:rFonts w:eastAsia="Times New Roman" w:cstheme="minorHAnsi"/>
          <w:sz w:val="24"/>
          <w:szCs w:val="24"/>
        </w:rPr>
        <w:t xml:space="preserve">. </w:t>
      </w:r>
      <w:r w:rsidR="00A805C4" w:rsidRPr="00277F6B">
        <w:rPr>
          <w:rFonts w:eastAsia="Times New Roman" w:cstheme="minorHAnsi"/>
          <w:sz w:val="24"/>
          <w:szCs w:val="24"/>
        </w:rPr>
        <w:t xml:space="preserve"> </w:t>
      </w:r>
      <w:r w:rsidRPr="00277F6B">
        <w:rPr>
          <w:rFonts w:eastAsia="Times New Roman" w:cstheme="minorHAnsi"/>
          <w:sz w:val="24"/>
          <w:szCs w:val="24"/>
        </w:rPr>
        <w:t xml:space="preserve">If the lights go out, you would still call PSE&amp;G. </w:t>
      </w:r>
      <w:r w:rsidR="00A805C4" w:rsidRPr="00277F6B">
        <w:rPr>
          <w:rFonts w:eastAsia="Times New Roman" w:cstheme="minorHAnsi"/>
          <w:sz w:val="24"/>
          <w:szCs w:val="24"/>
        </w:rPr>
        <w:t xml:space="preserve"> </w:t>
      </w:r>
      <w:r w:rsidR="008F5B9D" w:rsidRPr="00277F6B">
        <w:rPr>
          <w:rFonts w:eastAsia="Times New Roman" w:cstheme="minorHAnsi"/>
          <w:sz w:val="24"/>
          <w:szCs w:val="24"/>
        </w:rPr>
        <w:t xml:space="preserve">Under the </w:t>
      </w:r>
      <w:r w:rsidR="00192EED">
        <w:rPr>
          <w:rFonts w:eastAsia="Times New Roman" w:cstheme="minorHAnsi"/>
          <w:sz w:val="24"/>
          <w:szCs w:val="24"/>
        </w:rPr>
        <w:t>EAGER</w:t>
      </w:r>
      <w:r w:rsidRPr="00277F6B">
        <w:rPr>
          <w:rFonts w:eastAsia="Times New Roman" w:cstheme="minorHAnsi"/>
          <w:sz w:val="24"/>
          <w:szCs w:val="24"/>
        </w:rPr>
        <w:t xml:space="preserve"> program, nothing changes </w:t>
      </w:r>
      <w:r w:rsidR="008F5B9D" w:rsidRPr="00277F6B">
        <w:rPr>
          <w:rFonts w:eastAsia="Times New Roman" w:cstheme="minorHAnsi"/>
          <w:sz w:val="24"/>
          <w:szCs w:val="24"/>
        </w:rPr>
        <w:t>regarding service or</w:t>
      </w:r>
      <w:r w:rsidRPr="00277F6B">
        <w:rPr>
          <w:rFonts w:eastAsia="Times New Roman" w:cstheme="minorHAnsi"/>
          <w:sz w:val="24"/>
          <w:szCs w:val="24"/>
        </w:rPr>
        <w:t xml:space="preserve"> reliability.</w:t>
      </w:r>
    </w:p>
    <w:p w14:paraId="44C35D03" w14:textId="5C61EF42" w:rsidR="00D74313" w:rsidRPr="00277F6B" w:rsidRDefault="006A7FFE" w:rsidP="006A7FFE">
      <w:pPr>
        <w:spacing w:after="0" w:line="240" w:lineRule="auto"/>
        <w:rPr>
          <w:rFonts w:eastAsia="Times New Roman" w:cstheme="minorHAnsi"/>
          <w:b/>
          <w:i/>
          <w:caps/>
          <w:sz w:val="24"/>
          <w:szCs w:val="24"/>
        </w:rPr>
      </w:pPr>
      <w:r w:rsidRPr="00277F6B">
        <w:rPr>
          <w:rFonts w:eastAsia="Times New Roman" w:cstheme="minorHAnsi"/>
          <w:b/>
          <w:i/>
          <w:sz w:val="24"/>
          <w:szCs w:val="24"/>
        </w:rPr>
        <w:t>1</w:t>
      </w:r>
      <w:r w:rsidR="006F13A6" w:rsidRPr="00277F6B">
        <w:rPr>
          <w:rFonts w:eastAsia="Times New Roman" w:cstheme="minorHAnsi"/>
          <w:b/>
          <w:i/>
          <w:sz w:val="24"/>
          <w:szCs w:val="24"/>
        </w:rPr>
        <w:t>4</w:t>
      </w:r>
      <w:r w:rsidRPr="00277F6B">
        <w:rPr>
          <w:rFonts w:eastAsia="Times New Roman" w:cstheme="minorHAnsi"/>
          <w:b/>
          <w:i/>
          <w:sz w:val="24"/>
          <w:szCs w:val="24"/>
        </w:rPr>
        <w:t>.</w:t>
      </w:r>
      <w:r w:rsidR="009949D0" w:rsidRPr="00277F6B">
        <w:rPr>
          <w:rFonts w:eastAsia="Times New Roman" w:cstheme="minorHAnsi"/>
          <w:b/>
          <w:sz w:val="24"/>
          <w:szCs w:val="24"/>
        </w:rPr>
        <w:t xml:space="preserve">  </w:t>
      </w:r>
      <w:r w:rsidR="00727ABB" w:rsidRPr="00277F6B">
        <w:rPr>
          <w:rFonts w:eastAsia="Times New Roman" w:cstheme="minorHAnsi"/>
          <w:b/>
          <w:i/>
          <w:sz w:val="24"/>
          <w:szCs w:val="24"/>
        </w:rPr>
        <w:t>Are we the only town doing this in New Jersey?</w:t>
      </w:r>
      <w:r w:rsidR="006F13A6" w:rsidRPr="00277F6B">
        <w:rPr>
          <w:rFonts w:eastAsia="Times New Roman" w:cstheme="minorHAnsi"/>
          <w:b/>
          <w:i/>
          <w:sz w:val="24"/>
          <w:szCs w:val="24"/>
        </w:rPr>
        <w:br/>
      </w:r>
    </w:p>
    <w:p w14:paraId="037384B6" w14:textId="21C3E76A" w:rsidR="00432D59" w:rsidRDefault="0092215B" w:rsidP="00432D59">
      <w:pPr>
        <w:spacing w:line="240" w:lineRule="auto"/>
        <w:ind w:left="360"/>
        <w:rPr>
          <w:rFonts w:eastAsia="Times New Roman" w:cstheme="minorHAnsi"/>
          <w:sz w:val="24"/>
          <w:szCs w:val="24"/>
        </w:rPr>
      </w:pPr>
      <w:r w:rsidRPr="00277F6B">
        <w:rPr>
          <w:rFonts w:eastAsia="Times New Roman" w:cstheme="minorHAnsi"/>
          <w:sz w:val="24"/>
          <w:szCs w:val="24"/>
        </w:rPr>
        <w:t>No</w:t>
      </w:r>
      <w:r w:rsidR="0075744A">
        <w:rPr>
          <w:rFonts w:eastAsia="Times New Roman" w:cstheme="minorHAnsi"/>
          <w:sz w:val="24"/>
          <w:szCs w:val="24"/>
        </w:rPr>
        <w:t>.</w:t>
      </w:r>
      <w:r w:rsidRPr="00277F6B">
        <w:rPr>
          <w:rFonts w:eastAsia="Times New Roman" w:cstheme="minorHAnsi"/>
          <w:sz w:val="24"/>
          <w:szCs w:val="24"/>
        </w:rPr>
        <w:t xml:space="preserve"> </w:t>
      </w:r>
      <w:r w:rsidR="00632E01" w:rsidRPr="00277F6B">
        <w:rPr>
          <w:rFonts w:eastAsia="Times New Roman" w:cstheme="minorHAnsi"/>
          <w:sz w:val="24"/>
          <w:szCs w:val="24"/>
        </w:rPr>
        <w:t xml:space="preserve">  </w:t>
      </w:r>
      <w:r w:rsidR="00C401D3">
        <w:rPr>
          <w:rFonts w:eastAsia="Times New Roman" w:cstheme="minorHAnsi"/>
          <w:sz w:val="24"/>
          <w:szCs w:val="24"/>
        </w:rPr>
        <w:t xml:space="preserve">Glen Rock, </w:t>
      </w:r>
      <w:r w:rsidR="00C0442E" w:rsidRPr="00277F6B">
        <w:rPr>
          <w:rFonts w:eastAsia="Times New Roman" w:cstheme="minorHAnsi"/>
          <w:sz w:val="24"/>
          <w:szCs w:val="24"/>
        </w:rPr>
        <w:t xml:space="preserve">Woodbridge, West Orange, Hamilton, Plainsboro, </w:t>
      </w:r>
      <w:r w:rsidR="006A7FFE" w:rsidRPr="00277F6B">
        <w:rPr>
          <w:rFonts w:eastAsia="Times New Roman" w:cstheme="minorHAnsi"/>
          <w:sz w:val="24"/>
          <w:szCs w:val="24"/>
        </w:rPr>
        <w:t>Toms River</w:t>
      </w:r>
      <w:r w:rsidR="00C0442E" w:rsidRPr="00277F6B">
        <w:rPr>
          <w:rFonts w:eastAsia="Times New Roman" w:cstheme="minorHAnsi"/>
          <w:sz w:val="24"/>
          <w:szCs w:val="24"/>
        </w:rPr>
        <w:t>, Lambertville, and Princeton have</w:t>
      </w:r>
      <w:r w:rsidR="00727ABB" w:rsidRPr="00277F6B">
        <w:rPr>
          <w:rFonts w:eastAsia="Times New Roman" w:cstheme="minorHAnsi"/>
          <w:sz w:val="24"/>
          <w:szCs w:val="24"/>
        </w:rPr>
        <w:t xml:space="preserve"> all established renewable government energy aggregation programs. </w:t>
      </w:r>
      <w:r w:rsidR="00A15F2A" w:rsidRPr="00277F6B">
        <w:rPr>
          <w:rFonts w:eastAsia="Times New Roman" w:cstheme="minorHAnsi"/>
          <w:sz w:val="24"/>
          <w:szCs w:val="24"/>
        </w:rPr>
        <w:t xml:space="preserve"> </w:t>
      </w:r>
      <w:r w:rsidR="00727ABB" w:rsidRPr="00277F6B">
        <w:rPr>
          <w:rFonts w:eastAsia="Times New Roman" w:cstheme="minorHAnsi"/>
          <w:sz w:val="24"/>
          <w:szCs w:val="24"/>
        </w:rPr>
        <w:t>I</w:t>
      </w:r>
      <w:r w:rsidR="009C1C7B" w:rsidRPr="00277F6B">
        <w:rPr>
          <w:rFonts w:eastAsia="Times New Roman" w:cstheme="minorHAnsi"/>
          <w:sz w:val="24"/>
          <w:szCs w:val="24"/>
        </w:rPr>
        <w:t>n Essex County</w:t>
      </w:r>
      <w:r w:rsidR="00727ABB" w:rsidRPr="00277F6B">
        <w:rPr>
          <w:rFonts w:eastAsia="Times New Roman" w:cstheme="minorHAnsi"/>
          <w:sz w:val="24"/>
          <w:szCs w:val="24"/>
        </w:rPr>
        <w:t xml:space="preserve">, </w:t>
      </w:r>
      <w:r w:rsidR="006F13A6" w:rsidRPr="00277F6B">
        <w:rPr>
          <w:rFonts w:eastAsia="Times New Roman" w:cstheme="minorHAnsi"/>
          <w:sz w:val="24"/>
          <w:szCs w:val="24"/>
        </w:rPr>
        <w:t xml:space="preserve">six towns -- </w:t>
      </w:r>
      <w:r w:rsidR="00727ABB" w:rsidRPr="00277F6B">
        <w:rPr>
          <w:rFonts w:eastAsia="Times New Roman" w:cstheme="minorHAnsi"/>
          <w:sz w:val="24"/>
          <w:szCs w:val="24"/>
        </w:rPr>
        <w:t>Montclair, Sout</w:t>
      </w:r>
      <w:r w:rsidR="000C7C57" w:rsidRPr="00277F6B">
        <w:rPr>
          <w:rFonts w:eastAsia="Times New Roman" w:cstheme="minorHAnsi"/>
          <w:sz w:val="24"/>
          <w:szCs w:val="24"/>
        </w:rPr>
        <w:t>h</w:t>
      </w:r>
      <w:r w:rsidR="00727ABB" w:rsidRPr="00277F6B">
        <w:rPr>
          <w:rFonts w:eastAsia="Times New Roman" w:cstheme="minorHAnsi"/>
          <w:sz w:val="24"/>
          <w:szCs w:val="24"/>
        </w:rPr>
        <w:t xml:space="preserve"> Orange, Verona</w:t>
      </w:r>
      <w:r w:rsidR="000C7C57" w:rsidRPr="00277F6B">
        <w:rPr>
          <w:rFonts w:eastAsia="Times New Roman" w:cstheme="minorHAnsi"/>
          <w:sz w:val="24"/>
          <w:szCs w:val="24"/>
        </w:rPr>
        <w:t>,</w:t>
      </w:r>
      <w:r w:rsidR="00727ABB" w:rsidRPr="00277F6B">
        <w:rPr>
          <w:rFonts w:eastAsia="Times New Roman" w:cstheme="minorHAnsi"/>
          <w:sz w:val="24"/>
          <w:szCs w:val="24"/>
        </w:rPr>
        <w:t xml:space="preserve"> Glen Ridge</w:t>
      </w:r>
      <w:r w:rsidR="000C7C57" w:rsidRPr="00277F6B">
        <w:rPr>
          <w:rFonts w:eastAsia="Times New Roman" w:cstheme="minorHAnsi"/>
          <w:sz w:val="24"/>
          <w:szCs w:val="24"/>
        </w:rPr>
        <w:t>, Livingston</w:t>
      </w:r>
      <w:r w:rsidR="00727ABB" w:rsidRPr="00277F6B">
        <w:rPr>
          <w:rFonts w:eastAsia="Times New Roman" w:cstheme="minorHAnsi"/>
          <w:sz w:val="24"/>
          <w:szCs w:val="24"/>
        </w:rPr>
        <w:t xml:space="preserve"> and Maplewood</w:t>
      </w:r>
      <w:r w:rsidR="009C1C7B" w:rsidRPr="00277F6B">
        <w:rPr>
          <w:rFonts w:eastAsia="Times New Roman" w:cstheme="minorHAnsi"/>
          <w:sz w:val="24"/>
          <w:szCs w:val="24"/>
        </w:rPr>
        <w:t xml:space="preserve"> </w:t>
      </w:r>
      <w:r w:rsidR="006F13A6" w:rsidRPr="00277F6B">
        <w:rPr>
          <w:rFonts w:eastAsia="Times New Roman" w:cstheme="minorHAnsi"/>
          <w:sz w:val="24"/>
          <w:szCs w:val="24"/>
        </w:rPr>
        <w:t xml:space="preserve">-- </w:t>
      </w:r>
      <w:r w:rsidR="00C0442E" w:rsidRPr="00277F6B">
        <w:rPr>
          <w:rFonts w:eastAsia="Times New Roman" w:cstheme="minorHAnsi"/>
          <w:sz w:val="24"/>
          <w:szCs w:val="24"/>
        </w:rPr>
        <w:t>formed the Sustainable Essex Alliance</w:t>
      </w:r>
      <w:r w:rsidR="00727ABB" w:rsidRPr="00277F6B">
        <w:rPr>
          <w:rFonts w:eastAsia="Times New Roman" w:cstheme="minorHAnsi"/>
          <w:sz w:val="24"/>
          <w:szCs w:val="24"/>
        </w:rPr>
        <w:t xml:space="preserve"> to </w:t>
      </w:r>
      <w:bookmarkStart w:id="1" w:name="_Hlk78290751"/>
      <w:r w:rsidR="00727ABB" w:rsidRPr="00277F6B">
        <w:rPr>
          <w:rFonts w:eastAsia="Times New Roman" w:cstheme="minorHAnsi"/>
          <w:sz w:val="24"/>
          <w:szCs w:val="24"/>
        </w:rPr>
        <w:t>strengthen their buying power and create financial incentive for third</w:t>
      </w:r>
      <w:r w:rsidR="0020118D" w:rsidRPr="00277F6B">
        <w:rPr>
          <w:rFonts w:eastAsia="Times New Roman" w:cstheme="minorHAnsi"/>
          <w:sz w:val="24"/>
          <w:szCs w:val="24"/>
        </w:rPr>
        <w:t>-</w:t>
      </w:r>
      <w:r w:rsidR="00727ABB" w:rsidRPr="00277F6B">
        <w:rPr>
          <w:rFonts w:eastAsia="Times New Roman" w:cstheme="minorHAnsi"/>
          <w:sz w:val="24"/>
          <w:szCs w:val="24"/>
        </w:rPr>
        <w:t>party suppliers to lower their price for a product w</w:t>
      </w:r>
      <w:r w:rsidR="009C1C7B" w:rsidRPr="00277F6B">
        <w:rPr>
          <w:rFonts w:eastAsia="Times New Roman" w:cstheme="minorHAnsi"/>
          <w:sz w:val="24"/>
          <w:szCs w:val="24"/>
        </w:rPr>
        <w:t>ith a large renewable component</w:t>
      </w:r>
      <w:r w:rsidR="00D74313" w:rsidRPr="00277F6B">
        <w:rPr>
          <w:rFonts w:eastAsia="Times New Roman" w:cstheme="minorHAnsi"/>
          <w:sz w:val="24"/>
          <w:szCs w:val="24"/>
        </w:rPr>
        <w:t xml:space="preserve">. </w:t>
      </w:r>
      <w:r w:rsidR="000C7034" w:rsidRPr="00277F6B">
        <w:rPr>
          <w:rFonts w:eastAsia="Times New Roman" w:cstheme="minorHAnsi"/>
          <w:sz w:val="24"/>
          <w:szCs w:val="24"/>
        </w:rPr>
        <w:t xml:space="preserve"> </w:t>
      </w:r>
      <w:bookmarkEnd w:id="1"/>
      <w:r w:rsidR="00727ABB" w:rsidRPr="00277F6B">
        <w:rPr>
          <w:rFonts w:eastAsia="Times New Roman" w:cstheme="minorHAnsi"/>
          <w:sz w:val="24"/>
          <w:szCs w:val="24"/>
        </w:rPr>
        <w:t>They have reportedly saved m</w:t>
      </w:r>
      <w:r w:rsidR="00632E01" w:rsidRPr="00277F6B">
        <w:rPr>
          <w:rFonts w:eastAsia="Times New Roman" w:cstheme="minorHAnsi"/>
          <w:sz w:val="24"/>
          <w:szCs w:val="24"/>
        </w:rPr>
        <w:t>illion</w:t>
      </w:r>
      <w:r w:rsidR="00727ABB" w:rsidRPr="00277F6B">
        <w:rPr>
          <w:rFonts w:eastAsia="Times New Roman" w:cstheme="minorHAnsi"/>
          <w:sz w:val="24"/>
          <w:szCs w:val="24"/>
        </w:rPr>
        <w:t>s</w:t>
      </w:r>
      <w:r w:rsidR="00F734DE" w:rsidRPr="00277F6B">
        <w:rPr>
          <w:rFonts w:eastAsia="Times New Roman" w:cstheme="minorHAnsi"/>
          <w:sz w:val="24"/>
          <w:szCs w:val="24"/>
        </w:rPr>
        <w:t xml:space="preserve"> over the past 5-7 years</w:t>
      </w:r>
      <w:r w:rsidR="00BA1E92" w:rsidRPr="00277F6B">
        <w:rPr>
          <w:rFonts w:eastAsia="Times New Roman" w:cstheme="minorHAnsi"/>
          <w:sz w:val="24"/>
          <w:szCs w:val="24"/>
        </w:rPr>
        <w:t>.</w:t>
      </w:r>
    </w:p>
    <w:p w14:paraId="434A9C50" w14:textId="005E1888" w:rsidR="00927B84" w:rsidRPr="00277F6B" w:rsidRDefault="006A7FFE" w:rsidP="006A7FFE">
      <w:pPr>
        <w:spacing w:line="240" w:lineRule="auto"/>
        <w:rPr>
          <w:rFonts w:eastAsia="Times New Roman" w:cstheme="minorHAnsi"/>
          <w:i/>
          <w:sz w:val="24"/>
          <w:szCs w:val="24"/>
        </w:rPr>
      </w:pPr>
      <w:r w:rsidRPr="00277F6B">
        <w:rPr>
          <w:rFonts w:eastAsia="Times New Roman" w:cstheme="minorHAnsi"/>
          <w:b/>
          <w:i/>
          <w:sz w:val="24"/>
          <w:szCs w:val="24"/>
        </w:rPr>
        <w:t>1</w:t>
      </w:r>
      <w:r w:rsidR="006F13A6" w:rsidRPr="00277F6B">
        <w:rPr>
          <w:rFonts w:eastAsia="Times New Roman" w:cstheme="minorHAnsi"/>
          <w:b/>
          <w:i/>
          <w:sz w:val="24"/>
          <w:szCs w:val="24"/>
        </w:rPr>
        <w:t>5</w:t>
      </w:r>
      <w:r w:rsidRPr="00277F6B">
        <w:rPr>
          <w:rFonts w:eastAsia="Times New Roman" w:cstheme="minorHAnsi"/>
          <w:b/>
          <w:i/>
          <w:sz w:val="24"/>
          <w:szCs w:val="24"/>
        </w:rPr>
        <w:t>.</w:t>
      </w:r>
      <w:r w:rsidR="009949D0" w:rsidRPr="00277F6B">
        <w:rPr>
          <w:rFonts w:eastAsia="Times New Roman" w:cstheme="minorHAnsi"/>
          <w:b/>
          <w:i/>
          <w:sz w:val="24"/>
          <w:szCs w:val="24"/>
        </w:rPr>
        <w:t xml:space="preserve">  </w:t>
      </w:r>
      <w:r w:rsidR="00432D59" w:rsidRPr="00277F6B">
        <w:rPr>
          <w:rFonts w:eastAsia="Times New Roman" w:cstheme="minorHAnsi"/>
          <w:b/>
          <w:i/>
          <w:sz w:val="24"/>
          <w:szCs w:val="24"/>
        </w:rPr>
        <w:t>Is</w:t>
      </w:r>
      <w:r w:rsidR="00927B84" w:rsidRPr="00277F6B">
        <w:rPr>
          <w:rFonts w:eastAsia="Times New Roman" w:cstheme="minorHAnsi"/>
          <w:b/>
          <w:i/>
          <w:sz w:val="24"/>
          <w:szCs w:val="24"/>
        </w:rPr>
        <w:t xml:space="preserve"> </w:t>
      </w:r>
      <w:r w:rsidR="00192EED">
        <w:rPr>
          <w:rFonts w:eastAsia="Times New Roman" w:cstheme="minorHAnsi"/>
          <w:b/>
          <w:i/>
          <w:sz w:val="24"/>
          <w:szCs w:val="24"/>
        </w:rPr>
        <w:t>EAGER</w:t>
      </w:r>
      <w:r w:rsidR="00927B84" w:rsidRPr="00277F6B">
        <w:rPr>
          <w:rFonts w:eastAsia="Times New Roman" w:cstheme="minorHAnsi"/>
          <w:b/>
          <w:i/>
          <w:sz w:val="24"/>
          <w:szCs w:val="24"/>
        </w:rPr>
        <w:t xml:space="preserve"> “</w:t>
      </w:r>
      <w:r w:rsidR="00432D59" w:rsidRPr="00277F6B">
        <w:rPr>
          <w:rFonts w:eastAsia="Times New Roman" w:cstheme="minorHAnsi"/>
          <w:b/>
          <w:i/>
          <w:sz w:val="24"/>
          <w:szCs w:val="24"/>
        </w:rPr>
        <w:t>Big Government</w:t>
      </w:r>
      <w:r w:rsidR="00B63701">
        <w:rPr>
          <w:rFonts w:eastAsia="Times New Roman" w:cstheme="minorHAnsi"/>
          <w:b/>
          <w:i/>
          <w:sz w:val="24"/>
          <w:szCs w:val="24"/>
        </w:rPr>
        <w:t>”?</w:t>
      </w:r>
    </w:p>
    <w:p w14:paraId="496B9F30" w14:textId="3E5B94BF" w:rsidR="00D104DF" w:rsidRPr="00277F6B" w:rsidRDefault="00927B84" w:rsidP="00927B84">
      <w:pPr>
        <w:keepNext/>
        <w:spacing w:line="240" w:lineRule="auto"/>
        <w:ind w:left="360"/>
        <w:rPr>
          <w:rFonts w:cstheme="minorHAnsi"/>
          <w:sz w:val="24"/>
          <w:szCs w:val="24"/>
        </w:rPr>
      </w:pPr>
      <w:r w:rsidRPr="00277F6B">
        <w:rPr>
          <w:rFonts w:eastAsia="Times New Roman" w:cstheme="minorHAnsi"/>
          <w:sz w:val="24"/>
          <w:szCs w:val="24"/>
        </w:rPr>
        <w:t xml:space="preserve">No. </w:t>
      </w:r>
      <w:r w:rsidR="00432D59" w:rsidRPr="00277F6B">
        <w:rPr>
          <w:rFonts w:eastAsia="Times New Roman" w:cstheme="minorHAnsi"/>
          <w:sz w:val="24"/>
          <w:szCs w:val="24"/>
        </w:rPr>
        <w:t xml:space="preserve"> </w:t>
      </w:r>
      <w:r w:rsidR="00080EBE">
        <w:rPr>
          <w:rFonts w:eastAsia="Times New Roman" w:cstheme="minorHAnsi"/>
          <w:sz w:val="24"/>
          <w:szCs w:val="24"/>
        </w:rPr>
        <w:t>Currently</w:t>
      </w:r>
      <w:r w:rsidR="00432D59" w:rsidRPr="00277F6B">
        <w:rPr>
          <w:rFonts w:eastAsia="Times New Roman" w:cstheme="minorHAnsi"/>
          <w:sz w:val="24"/>
          <w:szCs w:val="24"/>
        </w:rPr>
        <w:t xml:space="preserve">, </w:t>
      </w:r>
      <w:r w:rsidRPr="00277F6B">
        <w:rPr>
          <w:rFonts w:eastAsia="Times New Roman" w:cstheme="minorHAnsi"/>
          <w:sz w:val="24"/>
          <w:szCs w:val="24"/>
        </w:rPr>
        <w:t xml:space="preserve">the state of New Jersey </w:t>
      </w:r>
      <w:r w:rsidR="00432D59" w:rsidRPr="00277F6B">
        <w:rPr>
          <w:rFonts w:eastAsia="Times New Roman" w:cstheme="minorHAnsi"/>
          <w:sz w:val="24"/>
          <w:szCs w:val="24"/>
        </w:rPr>
        <w:t xml:space="preserve">dictates </w:t>
      </w:r>
      <w:r w:rsidR="001965F8">
        <w:rPr>
          <w:rFonts w:eastAsia="Times New Roman" w:cstheme="minorHAnsi"/>
          <w:sz w:val="24"/>
          <w:szCs w:val="24"/>
        </w:rPr>
        <w:t xml:space="preserve">that </w:t>
      </w:r>
      <w:r w:rsidR="00432D59" w:rsidRPr="00277F6B">
        <w:rPr>
          <w:rFonts w:eastAsia="Times New Roman" w:cstheme="minorHAnsi"/>
          <w:sz w:val="24"/>
          <w:szCs w:val="24"/>
        </w:rPr>
        <w:t>PSE&amp;G will supply and deliver</w:t>
      </w:r>
      <w:r w:rsidRPr="00277F6B">
        <w:rPr>
          <w:rFonts w:eastAsia="Times New Roman" w:cstheme="minorHAnsi"/>
          <w:sz w:val="24"/>
          <w:szCs w:val="24"/>
        </w:rPr>
        <w:t xml:space="preserve"> your electricity</w:t>
      </w:r>
      <w:r w:rsidR="00CE3572" w:rsidRPr="00277F6B">
        <w:rPr>
          <w:rFonts w:eastAsia="Times New Roman" w:cstheme="minorHAnsi"/>
          <w:sz w:val="24"/>
          <w:szCs w:val="24"/>
        </w:rPr>
        <w:t>.</w:t>
      </w:r>
      <w:r w:rsidRPr="00277F6B">
        <w:rPr>
          <w:rFonts w:eastAsia="Times New Roman" w:cstheme="minorHAnsi"/>
          <w:sz w:val="24"/>
          <w:szCs w:val="24"/>
        </w:rPr>
        <w:t xml:space="preserve"> </w:t>
      </w:r>
      <w:r w:rsidR="005D12CB">
        <w:rPr>
          <w:rFonts w:eastAsia="Times New Roman" w:cstheme="minorHAnsi"/>
          <w:sz w:val="24"/>
          <w:szCs w:val="24"/>
        </w:rPr>
        <w:t xml:space="preserve"> </w:t>
      </w:r>
      <w:r w:rsidR="00267754">
        <w:rPr>
          <w:rFonts w:eastAsia="Times New Roman" w:cstheme="minorHAnsi"/>
          <w:sz w:val="24"/>
          <w:szCs w:val="24"/>
        </w:rPr>
        <w:t xml:space="preserve">If the Ridgewood Village Council </w:t>
      </w:r>
      <w:r w:rsidR="001965F8">
        <w:rPr>
          <w:rFonts w:eastAsia="Times New Roman" w:cstheme="minorHAnsi"/>
          <w:sz w:val="24"/>
          <w:szCs w:val="24"/>
        </w:rPr>
        <w:t>contracts with a third-party supplier,</w:t>
      </w:r>
      <w:r w:rsidR="00267754">
        <w:rPr>
          <w:rFonts w:eastAsia="Times New Roman" w:cstheme="minorHAnsi"/>
          <w:sz w:val="24"/>
          <w:szCs w:val="24"/>
        </w:rPr>
        <w:t xml:space="preserve"> PSE&amp;G will continue to deliver your electricity, just as it does now.  </w:t>
      </w:r>
      <w:r w:rsidR="000D0EC4">
        <w:rPr>
          <w:rFonts w:eastAsia="Times New Roman" w:cstheme="minorHAnsi"/>
          <w:sz w:val="24"/>
          <w:szCs w:val="24"/>
        </w:rPr>
        <w:t>However,</w:t>
      </w:r>
      <w:r w:rsidR="00432D59" w:rsidRPr="00277F6B">
        <w:rPr>
          <w:rFonts w:eastAsia="Times New Roman" w:cstheme="minorHAnsi"/>
          <w:sz w:val="24"/>
          <w:szCs w:val="24"/>
        </w:rPr>
        <w:t xml:space="preserve"> </w:t>
      </w:r>
      <w:r w:rsidR="00192EED">
        <w:rPr>
          <w:rFonts w:eastAsia="Times New Roman" w:cstheme="minorHAnsi"/>
          <w:sz w:val="24"/>
          <w:szCs w:val="24"/>
        </w:rPr>
        <w:t>EAGER</w:t>
      </w:r>
      <w:r w:rsidRPr="00277F6B">
        <w:rPr>
          <w:rFonts w:eastAsia="Times New Roman" w:cstheme="minorHAnsi"/>
          <w:sz w:val="24"/>
          <w:szCs w:val="24"/>
        </w:rPr>
        <w:t xml:space="preserve"> actually </w:t>
      </w:r>
      <w:r w:rsidR="00992B41" w:rsidRPr="00277F6B">
        <w:rPr>
          <w:rFonts w:eastAsia="Times New Roman" w:cstheme="minorHAnsi"/>
          <w:sz w:val="24"/>
          <w:szCs w:val="24"/>
        </w:rPr>
        <w:t>gives us a choice</w:t>
      </w:r>
      <w:r w:rsidR="000D0EC4">
        <w:rPr>
          <w:rFonts w:eastAsia="Times New Roman" w:cstheme="minorHAnsi"/>
          <w:sz w:val="24"/>
          <w:szCs w:val="24"/>
        </w:rPr>
        <w:t xml:space="preserve"> of suppliers</w:t>
      </w:r>
      <w:r w:rsidR="00992B41" w:rsidRPr="00277F6B">
        <w:rPr>
          <w:rFonts w:eastAsia="Times New Roman" w:cstheme="minorHAnsi"/>
          <w:sz w:val="24"/>
          <w:szCs w:val="24"/>
        </w:rPr>
        <w:t>.  A</w:t>
      </w:r>
      <w:r w:rsidRPr="00277F6B">
        <w:rPr>
          <w:rFonts w:eastAsia="Times New Roman" w:cstheme="minorHAnsi"/>
          <w:sz w:val="24"/>
          <w:szCs w:val="24"/>
        </w:rPr>
        <w:t xml:space="preserve">s local residents, </w:t>
      </w:r>
      <w:r w:rsidR="00992B41" w:rsidRPr="00277F6B">
        <w:rPr>
          <w:rFonts w:eastAsia="Times New Roman" w:cstheme="minorHAnsi"/>
          <w:sz w:val="24"/>
          <w:szCs w:val="24"/>
        </w:rPr>
        <w:t xml:space="preserve">we </w:t>
      </w:r>
      <w:r w:rsidR="006F13A6" w:rsidRPr="00277F6B">
        <w:rPr>
          <w:rFonts w:eastAsia="Times New Roman" w:cstheme="minorHAnsi"/>
          <w:sz w:val="24"/>
          <w:szCs w:val="24"/>
        </w:rPr>
        <w:t xml:space="preserve">would </w:t>
      </w:r>
      <w:r w:rsidR="00992B41" w:rsidRPr="00277F6B">
        <w:rPr>
          <w:rFonts w:eastAsia="Times New Roman" w:cstheme="minorHAnsi"/>
          <w:sz w:val="24"/>
          <w:szCs w:val="24"/>
        </w:rPr>
        <w:t xml:space="preserve">gain </w:t>
      </w:r>
      <w:r w:rsidRPr="00277F6B">
        <w:rPr>
          <w:rFonts w:eastAsia="Times New Roman" w:cstheme="minorHAnsi"/>
          <w:sz w:val="24"/>
          <w:szCs w:val="24"/>
        </w:rPr>
        <w:t>the opportunity to design and</w:t>
      </w:r>
      <w:r w:rsidRPr="00277F6B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277F6B">
        <w:rPr>
          <w:rFonts w:eastAsia="Times New Roman" w:cstheme="minorHAnsi"/>
          <w:sz w:val="24"/>
          <w:szCs w:val="24"/>
        </w:rPr>
        <w:t xml:space="preserve">choose a </w:t>
      </w:r>
      <w:r w:rsidR="00432D59" w:rsidRPr="00277F6B">
        <w:rPr>
          <w:rFonts w:eastAsia="Times New Roman" w:cstheme="minorHAnsi"/>
          <w:sz w:val="24"/>
          <w:szCs w:val="24"/>
        </w:rPr>
        <w:t>Ridgewood</w:t>
      </w:r>
      <w:r w:rsidRPr="00277F6B">
        <w:rPr>
          <w:rFonts w:eastAsia="Times New Roman" w:cstheme="minorHAnsi"/>
          <w:sz w:val="24"/>
          <w:szCs w:val="24"/>
        </w:rPr>
        <w:t>-specific energy supply plan</w:t>
      </w:r>
      <w:r w:rsidR="00992B41" w:rsidRPr="00277F6B">
        <w:rPr>
          <w:rFonts w:eastAsia="Times New Roman" w:cstheme="minorHAnsi"/>
          <w:sz w:val="24"/>
          <w:szCs w:val="24"/>
        </w:rPr>
        <w:t xml:space="preserve">.  </w:t>
      </w:r>
      <w:r w:rsidR="006077AF">
        <w:rPr>
          <w:rFonts w:eastAsia="Times New Roman" w:cstheme="minorHAnsi"/>
          <w:sz w:val="24"/>
          <w:szCs w:val="24"/>
        </w:rPr>
        <w:t xml:space="preserve">While </w:t>
      </w:r>
      <w:r w:rsidR="009E75DF">
        <w:rPr>
          <w:rFonts w:eastAsia="Times New Roman" w:cstheme="minorHAnsi"/>
          <w:sz w:val="24"/>
          <w:szCs w:val="24"/>
        </w:rPr>
        <w:t xml:space="preserve">PSE&amp;G must </w:t>
      </w:r>
      <w:r w:rsidR="009E75DF" w:rsidRPr="009E75DF">
        <w:rPr>
          <w:rFonts w:eastAsia="Times New Roman" w:cstheme="minorHAnsi"/>
          <w:i/>
          <w:iCs/>
          <w:sz w:val="24"/>
          <w:szCs w:val="24"/>
        </w:rPr>
        <w:t>deliver</w:t>
      </w:r>
      <w:r w:rsidR="009E75DF">
        <w:rPr>
          <w:rFonts w:eastAsia="Times New Roman" w:cstheme="minorHAnsi"/>
          <w:sz w:val="24"/>
          <w:szCs w:val="24"/>
        </w:rPr>
        <w:t xml:space="preserve"> our energy supply, w</w:t>
      </w:r>
      <w:r w:rsidR="00992B41" w:rsidRPr="00277F6B">
        <w:rPr>
          <w:rFonts w:eastAsia="Times New Roman" w:cstheme="minorHAnsi"/>
          <w:sz w:val="24"/>
          <w:szCs w:val="24"/>
        </w:rPr>
        <w:t>e do not have to accept</w:t>
      </w:r>
      <w:r w:rsidRPr="00277F6B">
        <w:rPr>
          <w:rFonts w:eastAsia="Times New Roman" w:cstheme="minorHAnsi"/>
          <w:sz w:val="24"/>
          <w:szCs w:val="24"/>
        </w:rPr>
        <w:t xml:space="preserve"> the electric</w:t>
      </w:r>
      <w:r w:rsidR="00992B41" w:rsidRPr="00277F6B">
        <w:rPr>
          <w:rFonts w:eastAsia="Times New Roman" w:cstheme="minorHAnsi"/>
          <w:sz w:val="24"/>
          <w:szCs w:val="24"/>
        </w:rPr>
        <w:t xml:space="preserve"> power </w:t>
      </w:r>
      <w:r w:rsidRPr="00277F6B">
        <w:rPr>
          <w:rFonts w:eastAsia="Times New Roman" w:cstheme="minorHAnsi"/>
          <w:sz w:val="24"/>
          <w:szCs w:val="24"/>
        </w:rPr>
        <w:t>supplier that the state selected for us when we first moved to town.  </w:t>
      </w:r>
    </w:p>
    <w:p w14:paraId="1F1676F4" w14:textId="65BCB809" w:rsidR="000409E9" w:rsidRPr="00277F6B" w:rsidRDefault="000409E9" w:rsidP="000409E9">
      <w:pPr>
        <w:keepNext/>
        <w:keepLines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277F6B">
        <w:rPr>
          <w:rFonts w:cstheme="minorHAnsi"/>
          <w:b/>
          <w:bCs/>
          <w:i/>
          <w:sz w:val="24"/>
          <w:szCs w:val="24"/>
        </w:rPr>
        <w:t xml:space="preserve">16. </w:t>
      </w:r>
      <w:r w:rsidR="00D104DF" w:rsidRPr="00277F6B">
        <w:rPr>
          <w:rFonts w:cstheme="minorHAnsi"/>
          <w:b/>
          <w:bCs/>
          <w:i/>
          <w:sz w:val="24"/>
          <w:szCs w:val="24"/>
        </w:rPr>
        <w:t>Information on the Web:</w:t>
      </w:r>
      <w:r w:rsidRPr="00277F6B">
        <w:rPr>
          <w:rFonts w:cstheme="minorHAnsi"/>
          <w:b/>
          <w:bCs/>
          <w:i/>
          <w:sz w:val="24"/>
          <w:szCs w:val="24"/>
        </w:rPr>
        <w:t xml:space="preserve">  </w:t>
      </w:r>
    </w:p>
    <w:p w14:paraId="13ED1DD8" w14:textId="77777777" w:rsidR="000409E9" w:rsidRPr="00277F6B" w:rsidRDefault="000409E9" w:rsidP="000409E9">
      <w:pPr>
        <w:keepNext/>
        <w:keepLines/>
        <w:spacing w:after="0" w:line="240" w:lineRule="auto"/>
        <w:rPr>
          <w:rFonts w:cstheme="minorHAnsi"/>
          <w:i/>
          <w:sz w:val="24"/>
          <w:szCs w:val="24"/>
        </w:rPr>
      </w:pPr>
    </w:p>
    <w:p w14:paraId="76394F2B" w14:textId="0DDD464C" w:rsidR="00D104DF" w:rsidRPr="00277F6B" w:rsidRDefault="005A3D1F" w:rsidP="000409E9">
      <w:pPr>
        <w:keepNext/>
        <w:keepLines/>
        <w:spacing w:after="0" w:line="240" w:lineRule="auto"/>
        <w:rPr>
          <w:rFonts w:cstheme="minorHAnsi"/>
          <w:color w:val="0000FF"/>
          <w:sz w:val="20"/>
        </w:rPr>
      </w:pPr>
      <w:hyperlink r:id="rId9" w:history="1">
        <w:r w:rsidR="00D104DF" w:rsidRPr="00277F6B">
          <w:rPr>
            <w:rStyle w:val="Hyperlink"/>
            <w:rFonts w:cstheme="minorHAnsi"/>
            <w:color w:val="0000FF"/>
            <w:sz w:val="20"/>
          </w:rPr>
          <w:t>Sustainable Jersey R-GEA program description</w:t>
        </w:r>
      </w:hyperlink>
    </w:p>
    <w:p w14:paraId="0F9F0D86" w14:textId="77777777" w:rsidR="00D104DF" w:rsidRPr="00277F6B" w:rsidRDefault="005A3D1F" w:rsidP="00E37C97">
      <w:pPr>
        <w:spacing w:after="0" w:line="240" w:lineRule="auto"/>
        <w:rPr>
          <w:rStyle w:val="Hyperlink"/>
          <w:rFonts w:cstheme="minorHAnsi"/>
          <w:color w:val="0000FF"/>
          <w:sz w:val="20"/>
        </w:rPr>
      </w:pPr>
      <w:hyperlink r:id="rId10" w:history="1">
        <w:r w:rsidR="00D104DF" w:rsidRPr="00277F6B">
          <w:rPr>
            <w:rStyle w:val="Hyperlink"/>
            <w:rFonts w:cstheme="minorHAnsi"/>
            <w:color w:val="0000FF"/>
            <w:sz w:val="20"/>
          </w:rPr>
          <w:t>NJ Government Energy Aggregation Act of 2003</w:t>
        </w:r>
      </w:hyperlink>
    </w:p>
    <w:p w14:paraId="68C0F3F2" w14:textId="57A999DB" w:rsidR="000409E9" w:rsidRDefault="00E37C97" w:rsidP="00DB3FD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37C97">
        <w:rPr>
          <w:rFonts w:cstheme="minorHAnsi"/>
          <w:color w:val="0000FF"/>
          <w:sz w:val="20"/>
          <w:u w:val="single"/>
        </w:rPr>
        <w:t>https://sustainableessex.wordpress.com/about/</w:t>
      </w:r>
    </w:p>
    <w:sectPr w:rsidR="000409E9" w:rsidSect="00A3360A">
      <w:footerReference w:type="default" r:id="rId11"/>
      <w:footerReference w:type="first" r:id="rId12"/>
      <w:pgSz w:w="12240" w:h="15840"/>
      <w:pgMar w:top="900" w:right="1440" w:bottom="1008" w:left="1440" w:header="720" w:footer="634" w:gutter="0"/>
      <w:pgBorders w:offsetFrom="page">
        <w:top w:val="single" w:sz="36" w:space="24" w:color="5B9BD5" w:themeColor="accent1"/>
        <w:left w:val="single" w:sz="36" w:space="24" w:color="5B9BD5" w:themeColor="accent1"/>
        <w:bottom w:val="single" w:sz="36" w:space="24" w:color="5B9BD5" w:themeColor="accent1"/>
        <w:right w:val="single" w:sz="36" w:space="24" w:color="5B9BD5" w:themeColor="accen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6C02E" w14:textId="77777777" w:rsidR="005A3D1F" w:rsidRDefault="005A3D1F" w:rsidP="00A8408F">
      <w:pPr>
        <w:spacing w:after="0" w:line="240" w:lineRule="auto"/>
      </w:pPr>
      <w:r>
        <w:separator/>
      </w:r>
    </w:p>
  </w:endnote>
  <w:endnote w:type="continuationSeparator" w:id="0">
    <w:p w14:paraId="6398937A" w14:textId="77777777" w:rsidR="005A3D1F" w:rsidRDefault="005A3D1F" w:rsidP="00A8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92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73AEB" w14:textId="4EC07016" w:rsidR="002D1CE4" w:rsidRDefault="002D1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2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35EC6A" w14:textId="77777777" w:rsidR="000407F8" w:rsidRPr="00461032" w:rsidRDefault="000407F8" w:rsidP="000407F8">
    <w:pPr>
      <w:pStyle w:val="Footer"/>
      <w:rPr>
        <w:b/>
        <w:bCs/>
        <w:sz w:val="20"/>
        <w:szCs w:val="20"/>
      </w:rPr>
    </w:pPr>
    <w:r w:rsidRPr="00B3534F">
      <w:rPr>
        <w:sz w:val="20"/>
        <w:szCs w:val="20"/>
      </w:rPr>
      <w:t xml:space="preserve">Want to learn more? </w:t>
    </w:r>
    <w:r>
      <w:rPr>
        <w:sz w:val="20"/>
        <w:szCs w:val="20"/>
      </w:rPr>
      <w:t>Email</w:t>
    </w:r>
    <w:r w:rsidRPr="00B3534F">
      <w:rPr>
        <w:sz w:val="20"/>
        <w:szCs w:val="20"/>
      </w:rPr>
      <w:t xml:space="preserve"> </w:t>
    </w:r>
    <w:hyperlink r:id="rId1" w:history="1">
      <w:r w:rsidRPr="00E162C8">
        <w:rPr>
          <w:rStyle w:val="Hyperlink"/>
          <w:b/>
          <w:bCs/>
          <w:sz w:val="20"/>
          <w:szCs w:val="20"/>
        </w:rPr>
        <w:t>greenridgewoodnj@gmail.com</w:t>
      </w:r>
    </w:hyperlink>
    <w:r w:rsidRPr="00B3534F">
      <w:rPr>
        <w:sz w:val="20"/>
        <w:szCs w:val="20"/>
      </w:rPr>
      <w:t xml:space="preserve"> or visit </w:t>
    </w:r>
    <w:hyperlink r:id="rId2" w:history="1">
      <w:r w:rsidRPr="00461032">
        <w:rPr>
          <w:rStyle w:val="Hyperlink"/>
          <w:b/>
          <w:bCs/>
          <w:sz w:val="20"/>
          <w:szCs w:val="20"/>
        </w:rPr>
        <w:t>www.greenridgewoodnj.org</w:t>
      </w:r>
    </w:hyperlink>
  </w:p>
  <w:p w14:paraId="58BB6098" w14:textId="77777777" w:rsidR="000407F8" w:rsidRDefault="000407F8" w:rsidP="000407F8">
    <w:pPr>
      <w:pStyle w:val="Footer"/>
      <w:rPr>
        <w:sz w:val="20"/>
        <w:szCs w:val="20"/>
      </w:rPr>
    </w:pPr>
    <w:r>
      <w:rPr>
        <w:sz w:val="20"/>
        <w:szCs w:val="20"/>
      </w:rPr>
      <w:t xml:space="preserve">Instagram: </w:t>
    </w:r>
    <w:r w:rsidRPr="00DA5CC5">
      <w:rPr>
        <w:b/>
        <w:bCs/>
        <w:sz w:val="20"/>
        <w:szCs w:val="20"/>
      </w:rPr>
      <w:t>green_ridgewood</w:t>
    </w:r>
  </w:p>
  <w:p w14:paraId="1B3C0F96" w14:textId="3E0CAB23" w:rsidR="002D1CE4" w:rsidRPr="000407F8" w:rsidRDefault="000407F8">
    <w:pPr>
      <w:pStyle w:val="Footer"/>
      <w:rPr>
        <w:sz w:val="20"/>
        <w:szCs w:val="20"/>
      </w:rPr>
    </w:pPr>
    <w:r>
      <w:rPr>
        <w:sz w:val="20"/>
        <w:szCs w:val="20"/>
      </w:rPr>
      <w:t xml:space="preserve">Facebook: </w:t>
    </w:r>
    <w:r w:rsidRPr="00DA5CC5">
      <w:rPr>
        <w:b/>
        <w:bCs/>
        <w:sz w:val="20"/>
        <w:szCs w:val="20"/>
      </w:rPr>
      <w:t>GreenRidgewood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F883" w14:textId="2CB5B534" w:rsidR="009C5A41" w:rsidRPr="00461032" w:rsidRDefault="009C5A41" w:rsidP="009C5A41">
    <w:pPr>
      <w:pStyle w:val="Footer"/>
      <w:rPr>
        <w:b/>
        <w:bCs/>
        <w:sz w:val="20"/>
        <w:szCs w:val="20"/>
      </w:rPr>
    </w:pPr>
    <w:r w:rsidRPr="00B3534F">
      <w:rPr>
        <w:sz w:val="20"/>
        <w:szCs w:val="20"/>
      </w:rPr>
      <w:t xml:space="preserve">Want to learn more? </w:t>
    </w:r>
    <w:r>
      <w:rPr>
        <w:sz w:val="20"/>
        <w:szCs w:val="20"/>
      </w:rPr>
      <w:t>Email</w:t>
    </w:r>
    <w:r w:rsidRPr="00B3534F">
      <w:rPr>
        <w:sz w:val="20"/>
        <w:szCs w:val="20"/>
      </w:rPr>
      <w:t xml:space="preserve"> </w:t>
    </w:r>
    <w:hyperlink r:id="rId1" w:history="1">
      <w:r w:rsidRPr="00E162C8">
        <w:rPr>
          <w:rStyle w:val="Hyperlink"/>
          <w:b/>
          <w:bCs/>
          <w:sz w:val="20"/>
          <w:szCs w:val="20"/>
        </w:rPr>
        <w:t>greenridgewoodnj@gmail.com</w:t>
      </w:r>
    </w:hyperlink>
    <w:r w:rsidRPr="00B3534F">
      <w:rPr>
        <w:sz w:val="20"/>
        <w:szCs w:val="20"/>
      </w:rPr>
      <w:t xml:space="preserve"> or visit </w:t>
    </w:r>
    <w:hyperlink r:id="rId2" w:history="1">
      <w:r w:rsidRPr="00461032">
        <w:rPr>
          <w:rStyle w:val="Hyperlink"/>
          <w:b/>
          <w:bCs/>
          <w:sz w:val="20"/>
          <w:szCs w:val="20"/>
        </w:rPr>
        <w:t>www.greenridgewoodnj.org</w:t>
      </w:r>
    </w:hyperlink>
  </w:p>
  <w:p w14:paraId="62F7608D" w14:textId="77777777" w:rsidR="009C5A41" w:rsidRDefault="009C5A41" w:rsidP="009C5A41">
    <w:pPr>
      <w:pStyle w:val="Footer"/>
      <w:rPr>
        <w:sz w:val="20"/>
        <w:szCs w:val="20"/>
      </w:rPr>
    </w:pPr>
    <w:r>
      <w:rPr>
        <w:sz w:val="20"/>
        <w:szCs w:val="20"/>
      </w:rPr>
      <w:t xml:space="preserve">Instagram: </w:t>
    </w:r>
    <w:r w:rsidRPr="00DA5CC5">
      <w:rPr>
        <w:b/>
        <w:bCs/>
        <w:sz w:val="20"/>
        <w:szCs w:val="20"/>
      </w:rPr>
      <w:t>green_ridgewood</w:t>
    </w:r>
  </w:p>
  <w:p w14:paraId="724809B9" w14:textId="1076EB84" w:rsidR="009C5A41" w:rsidRPr="000407F8" w:rsidRDefault="009C5A41">
    <w:pPr>
      <w:pStyle w:val="Footer"/>
      <w:rPr>
        <w:sz w:val="20"/>
        <w:szCs w:val="20"/>
      </w:rPr>
    </w:pPr>
    <w:r>
      <w:rPr>
        <w:sz w:val="20"/>
        <w:szCs w:val="20"/>
      </w:rPr>
      <w:t xml:space="preserve">Facebook: </w:t>
    </w:r>
    <w:r w:rsidRPr="00DA5CC5">
      <w:rPr>
        <w:b/>
        <w:bCs/>
        <w:sz w:val="20"/>
        <w:szCs w:val="20"/>
      </w:rPr>
      <w:t>GreenRidgewood</w:t>
    </w:r>
  </w:p>
  <w:p w14:paraId="0E29BD18" w14:textId="77777777" w:rsidR="009C5A41" w:rsidRDefault="009C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8E70C" w14:textId="77777777" w:rsidR="005A3D1F" w:rsidRDefault="005A3D1F" w:rsidP="00A8408F">
      <w:pPr>
        <w:spacing w:after="0" w:line="240" w:lineRule="auto"/>
      </w:pPr>
      <w:r>
        <w:separator/>
      </w:r>
    </w:p>
  </w:footnote>
  <w:footnote w:type="continuationSeparator" w:id="0">
    <w:p w14:paraId="1B2F7C3C" w14:textId="77777777" w:rsidR="005A3D1F" w:rsidRDefault="005A3D1F" w:rsidP="00A8408F">
      <w:pPr>
        <w:spacing w:after="0" w:line="240" w:lineRule="auto"/>
      </w:pPr>
      <w:r>
        <w:continuationSeparator/>
      </w:r>
    </w:p>
  </w:footnote>
  <w:footnote w:id="1">
    <w:p w14:paraId="581E5BB8" w14:textId="21ADEC0A" w:rsidR="00C907A5" w:rsidRPr="00277F6B" w:rsidRDefault="00C907A5">
      <w:pPr>
        <w:pStyle w:val="FootnoteText"/>
        <w:rPr>
          <w:rFonts w:cstheme="minorHAnsi"/>
        </w:rPr>
      </w:pPr>
      <w:r w:rsidRPr="00277F6B">
        <w:rPr>
          <w:rStyle w:val="FootnoteReference"/>
          <w:rFonts w:cstheme="minorHAnsi"/>
        </w:rPr>
        <w:footnoteRef/>
      </w:r>
      <w:r w:rsidRPr="00277F6B">
        <w:rPr>
          <w:rFonts w:cstheme="minorHAnsi"/>
        </w:rPr>
        <w:t xml:space="preserve">    </w:t>
      </w:r>
      <w:r w:rsidR="00D924EE" w:rsidRPr="00277F6B">
        <w:rPr>
          <w:rFonts w:cstheme="minorHAnsi"/>
          <w:sz w:val="24"/>
          <w:szCs w:val="24"/>
        </w:rPr>
        <w:t xml:space="preserve">Gov’t Energy Aggregation Act, </w:t>
      </w:r>
      <w:r w:rsidRPr="00277F6B">
        <w:rPr>
          <w:rFonts w:cstheme="minorHAnsi"/>
          <w:sz w:val="24"/>
          <w:szCs w:val="24"/>
          <w:u w:val="single"/>
        </w:rPr>
        <w:t>N.J.S.A</w:t>
      </w:r>
      <w:r w:rsidR="0087574A" w:rsidRPr="00277F6B">
        <w:rPr>
          <w:rFonts w:cstheme="minorHAnsi"/>
          <w:sz w:val="24"/>
          <w:szCs w:val="24"/>
          <w:u w:val="single"/>
        </w:rPr>
        <w:t>.</w:t>
      </w:r>
      <w:r w:rsidRPr="00277F6B">
        <w:rPr>
          <w:rFonts w:cstheme="minorHAnsi"/>
          <w:sz w:val="24"/>
          <w:szCs w:val="24"/>
        </w:rPr>
        <w:t xml:space="preserve"> 48:3-92 to</w:t>
      </w:r>
      <w:r w:rsidR="0087574A" w:rsidRPr="00277F6B">
        <w:rPr>
          <w:rFonts w:cstheme="minorHAnsi"/>
          <w:sz w:val="24"/>
          <w:szCs w:val="24"/>
        </w:rPr>
        <w:t xml:space="preserve"> </w:t>
      </w:r>
      <w:r w:rsidR="00DF233D" w:rsidRPr="00277F6B">
        <w:rPr>
          <w:rFonts w:cstheme="minorHAnsi"/>
          <w:sz w:val="24"/>
          <w:szCs w:val="24"/>
        </w:rPr>
        <w:t>48:</w:t>
      </w:r>
      <w:r w:rsidRPr="00277F6B">
        <w:rPr>
          <w:rFonts w:cstheme="minorHAnsi"/>
          <w:sz w:val="24"/>
          <w:szCs w:val="24"/>
        </w:rPr>
        <w:t>3-9</w:t>
      </w:r>
      <w:r w:rsidR="00D924EE" w:rsidRPr="00277F6B">
        <w:rPr>
          <w:rFonts w:cstheme="minorHAnsi"/>
          <w:sz w:val="24"/>
          <w:szCs w:val="24"/>
        </w:rPr>
        <w:t>2 to 3-9</w:t>
      </w:r>
      <w:r w:rsidRPr="00277F6B">
        <w:rPr>
          <w:rFonts w:cstheme="minorHAnsi"/>
          <w:sz w:val="24"/>
          <w:szCs w:val="24"/>
        </w:rPr>
        <w:t>5</w:t>
      </w:r>
      <w:r w:rsidR="00D924EE" w:rsidRPr="00277F6B">
        <w:rPr>
          <w:rFonts w:cstheme="minorHAnsi"/>
          <w:sz w:val="24"/>
          <w:szCs w:val="24"/>
        </w:rPr>
        <w:t xml:space="preserve"> (2003)</w:t>
      </w:r>
      <w:r w:rsidRPr="00277F6B">
        <w:rPr>
          <w:rFonts w:cstheme="minorHAnsi"/>
          <w:sz w:val="24"/>
          <w:szCs w:val="24"/>
        </w:rPr>
        <w:t>.</w:t>
      </w:r>
      <w:r w:rsidRPr="00277F6B">
        <w:rPr>
          <w:rFonts w:cstheme="minorHAnsi"/>
        </w:rPr>
        <w:t xml:space="preserve">  </w:t>
      </w:r>
    </w:p>
  </w:footnote>
  <w:footnote w:id="2">
    <w:p w14:paraId="140660CA" w14:textId="24A545EE" w:rsidR="00234C5D" w:rsidRDefault="00234C5D">
      <w:pPr>
        <w:pStyle w:val="FootnoteText"/>
      </w:pPr>
      <w:r w:rsidRPr="00277F6B">
        <w:rPr>
          <w:rStyle w:val="FootnoteReference"/>
          <w:rFonts w:cstheme="minorHAnsi"/>
        </w:rPr>
        <w:footnoteRef/>
      </w:r>
      <w:r w:rsidRPr="00277F6B">
        <w:rPr>
          <w:rFonts w:cstheme="minorHAnsi"/>
        </w:rPr>
        <w:t xml:space="preserve">    </w:t>
      </w:r>
      <w:r w:rsidRPr="00277F6B">
        <w:rPr>
          <w:rFonts w:cstheme="minorHAnsi"/>
          <w:sz w:val="24"/>
          <w:szCs w:val="24"/>
          <w:u w:val="single"/>
        </w:rPr>
        <w:t>N.J. Admin. Code</w:t>
      </w:r>
      <w:r w:rsidRPr="00277F6B">
        <w:rPr>
          <w:rFonts w:cstheme="minorHAnsi"/>
          <w:sz w:val="24"/>
          <w:szCs w:val="24"/>
        </w:rPr>
        <w:t xml:space="preserve"> § 14:8-2-3.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F73"/>
    <w:multiLevelType w:val="hybridMultilevel"/>
    <w:tmpl w:val="52887A8E"/>
    <w:lvl w:ilvl="0" w:tplc="11703BBE">
      <w:start w:val="8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B78"/>
    <w:multiLevelType w:val="hybridMultilevel"/>
    <w:tmpl w:val="0508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01F7C"/>
    <w:multiLevelType w:val="hybridMultilevel"/>
    <w:tmpl w:val="798C5D42"/>
    <w:lvl w:ilvl="0" w:tplc="00A8A48A">
      <w:start w:val="1"/>
      <w:numFmt w:val="decimal"/>
      <w:lvlText w:val="%1."/>
      <w:lvlJc w:val="left"/>
      <w:pPr>
        <w:ind w:left="360" w:hanging="360"/>
      </w:pPr>
      <w:rPr>
        <w:b/>
        <w:color w:val="00B05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EB75EA"/>
    <w:multiLevelType w:val="hybridMultilevel"/>
    <w:tmpl w:val="EC901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4472C4" w:themeColor="accent5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90511"/>
    <w:multiLevelType w:val="hybridMultilevel"/>
    <w:tmpl w:val="F4EA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E40FB"/>
    <w:multiLevelType w:val="hybridMultilevel"/>
    <w:tmpl w:val="335E1C2A"/>
    <w:lvl w:ilvl="0" w:tplc="A594C6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70AD47" w:themeColor="accent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C4D64"/>
    <w:multiLevelType w:val="hybridMultilevel"/>
    <w:tmpl w:val="FB28B6BE"/>
    <w:lvl w:ilvl="0" w:tplc="18AAB8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40E48"/>
    <w:multiLevelType w:val="hybridMultilevel"/>
    <w:tmpl w:val="AFF2527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67BBE"/>
    <w:multiLevelType w:val="hybridMultilevel"/>
    <w:tmpl w:val="1CF0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076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A5F8E"/>
    <w:multiLevelType w:val="hybridMultilevel"/>
    <w:tmpl w:val="CE08A182"/>
    <w:lvl w:ilvl="0" w:tplc="94B69D18">
      <w:start w:val="10"/>
      <w:numFmt w:val="decimal"/>
      <w:lvlText w:val="%1."/>
      <w:lvlJc w:val="left"/>
      <w:pPr>
        <w:ind w:left="420" w:hanging="4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6DD5674"/>
    <w:multiLevelType w:val="hybridMultilevel"/>
    <w:tmpl w:val="AA5E693C"/>
    <w:lvl w:ilvl="0" w:tplc="029C6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4472C4" w:themeColor="accent5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D409C"/>
    <w:multiLevelType w:val="hybridMultilevel"/>
    <w:tmpl w:val="809E9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8D"/>
    <w:rsid w:val="00005EEE"/>
    <w:rsid w:val="000063CF"/>
    <w:rsid w:val="00007081"/>
    <w:rsid w:val="0001153B"/>
    <w:rsid w:val="00014216"/>
    <w:rsid w:val="0001564C"/>
    <w:rsid w:val="00017E97"/>
    <w:rsid w:val="000219EB"/>
    <w:rsid w:val="0003214F"/>
    <w:rsid w:val="0003309D"/>
    <w:rsid w:val="000331BB"/>
    <w:rsid w:val="00037CC3"/>
    <w:rsid w:val="000407F8"/>
    <w:rsid w:val="000409E9"/>
    <w:rsid w:val="00042D4B"/>
    <w:rsid w:val="000437D4"/>
    <w:rsid w:val="00053721"/>
    <w:rsid w:val="00053BA5"/>
    <w:rsid w:val="000571BB"/>
    <w:rsid w:val="0006324B"/>
    <w:rsid w:val="00065800"/>
    <w:rsid w:val="0007276E"/>
    <w:rsid w:val="0008097B"/>
    <w:rsid w:val="00080EBE"/>
    <w:rsid w:val="00081498"/>
    <w:rsid w:val="0008427A"/>
    <w:rsid w:val="000850F5"/>
    <w:rsid w:val="00087298"/>
    <w:rsid w:val="00087499"/>
    <w:rsid w:val="0008782D"/>
    <w:rsid w:val="000A0EAB"/>
    <w:rsid w:val="000A3F46"/>
    <w:rsid w:val="000A428F"/>
    <w:rsid w:val="000A4D68"/>
    <w:rsid w:val="000B2C99"/>
    <w:rsid w:val="000B62D1"/>
    <w:rsid w:val="000C0222"/>
    <w:rsid w:val="000C0ADD"/>
    <w:rsid w:val="000C247C"/>
    <w:rsid w:val="000C5526"/>
    <w:rsid w:val="000C7034"/>
    <w:rsid w:val="000C7C57"/>
    <w:rsid w:val="000D0EC4"/>
    <w:rsid w:val="000D1127"/>
    <w:rsid w:val="000D68B5"/>
    <w:rsid w:val="000F2456"/>
    <w:rsid w:val="00100D13"/>
    <w:rsid w:val="00107894"/>
    <w:rsid w:val="0011282D"/>
    <w:rsid w:val="00112E7D"/>
    <w:rsid w:val="00114086"/>
    <w:rsid w:val="001150FF"/>
    <w:rsid w:val="00115CEE"/>
    <w:rsid w:val="00117697"/>
    <w:rsid w:val="00120D34"/>
    <w:rsid w:val="00122EF3"/>
    <w:rsid w:val="00132080"/>
    <w:rsid w:val="0013469C"/>
    <w:rsid w:val="00141F0E"/>
    <w:rsid w:val="00142534"/>
    <w:rsid w:val="0014727F"/>
    <w:rsid w:val="00150122"/>
    <w:rsid w:val="001513D4"/>
    <w:rsid w:val="0015280D"/>
    <w:rsid w:val="00155000"/>
    <w:rsid w:val="00155A4E"/>
    <w:rsid w:val="0015704B"/>
    <w:rsid w:val="00160F7E"/>
    <w:rsid w:val="00161E55"/>
    <w:rsid w:val="00163C3B"/>
    <w:rsid w:val="001653F4"/>
    <w:rsid w:val="00167C8A"/>
    <w:rsid w:val="00173852"/>
    <w:rsid w:val="001801F0"/>
    <w:rsid w:val="001844E9"/>
    <w:rsid w:val="00187060"/>
    <w:rsid w:val="001876AC"/>
    <w:rsid w:val="00192036"/>
    <w:rsid w:val="00192377"/>
    <w:rsid w:val="00192EED"/>
    <w:rsid w:val="001965F8"/>
    <w:rsid w:val="00196943"/>
    <w:rsid w:val="00196AD8"/>
    <w:rsid w:val="001A095A"/>
    <w:rsid w:val="001A3153"/>
    <w:rsid w:val="001A5B7E"/>
    <w:rsid w:val="001A73CA"/>
    <w:rsid w:val="001B29FB"/>
    <w:rsid w:val="001B5DC7"/>
    <w:rsid w:val="001B64CB"/>
    <w:rsid w:val="001C0BD8"/>
    <w:rsid w:val="001C52C8"/>
    <w:rsid w:val="001C5501"/>
    <w:rsid w:val="001D13B3"/>
    <w:rsid w:val="001D1B80"/>
    <w:rsid w:val="001D1FA2"/>
    <w:rsid w:val="001D61D9"/>
    <w:rsid w:val="001D740B"/>
    <w:rsid w:val="001E3DD6"/>
    <w:rsid w:val="001E4DCF"/>
    <w:rsid w:val="001E5639"/>
    <w:rsid w:val="001F0D10"/>
    <w:rsid w:val="001F11BE"/>
    <w:rsid w:val="001F181C"/>
    <w:rsid w:val="001F2350"/>
    <w:rsid w:val="001F2D1D"/>
    <w:rsid w:val="001F4A5D"/>
    <w:rsid w:val="001F528D"/>
    <w:rsid w:val="0020118D"/>
    <w:rsid w:val="00201294"/>
    <w:rsid w:val="00204305"/>
    <w:rsid w:val="00206499"/>
    <w:rsid w:val="002065AA"/>
    <w:rsid w:val="0021228A"/>
    <w:rsid w:val="0021259C"/>
    <w:rsid w:val="00212C0D"/>
    <w:rsid w:val="002203D7"/>
    <w:rsid w:val="002204CB"/>
    <w:rsid w:val="00221C5C"/>
    <w:rsid w:val="00221CA8"/>
    <w:rsid w:val="0022425B"/>
    <w:rsid w:val="00232BE0"/>
    <w:rsid w:val="00234C5D"/>
    <w:rsid w:val="002412E5"/>
    <w:rsid w:val="00242E08"/>
    <w:rsid w:val="00244794"/>
    <w:rsid w:val="00256082"/>
    <w:rsid w:val="00257E16"/>
    <w:rsid w:val="00261606"/>
    <w:rsid w:val="0026431F"/>
    <w:rsid w:val="002675EC"/>
    <w:rsid w:val="00267754"/>
    <w:rsid w:val="00271632"/>
    <w:rsid w:val="00273C87"/>
    <w:rsid w:val="002749D7"/>
    <w:rsid w:val="00274E37"/>
    <w:rsid w:val="002752AB"/>
    <w:rsid w:val="00276370"/>
    <w:rsid w:val="00277F6B"/>
    <w:rsid w:val="002801FD"/>
    <w:rsid w:val="00283972"/>
    <w:rsid w:val="002839B0"/>
    <w:rsid w:val="00285A6D"/>
    <w:rsid w:val="00286327"/>
    <w:rsid w:val="002904E9"/>
    <w:rsid w:val="00296E8D"/>
    <w:rsid w:val="002A046E"/>
    <w:rsid w:val="002A0DC4"/>
    <w:rsid w:val="002A1484"/>
    <w:rsid w:val="002A5480"/>
    <w:rsid w:val="002B0CC3"/>
    <w:rsid w:val="002B2FFB"/>
    <w:rsid w:val="002B3870"/>
    <w:rsid w:val="002B6385"/>
    <w:rsid w:val="002C42CD"/>
    <w:rsid w:val="002C4669"/>
    <w:rsid w:val="002C6FB1"/>
    <w:rsid w:val="002D1CE4"/>
    <w:rsid w:val="002D6A4F"/>
    <w:rsid w:val="002E1E26"/>
    <w:rsid w:val="002E21A9"/>
    <w:rsid w:val="002F1623"/>
    <w:rsid w:val="002F24A1"/>
    <w:rsid w:val="003017BB"/>
    <w:rsid w:val="00301C24"/>
    <w:rsid w:val="003020D1"/>
    <w:rsid w:val="00312E27"/>
    <w:rsid w:val="003146BA"/>
    <w:rsid w:val="003146DB"/>
    <w:rsid w:val="00315F52"/>
    <w:rsid w:val="00316326"/>
    <w:rsid w:val="0031648D"/>
    <w:rsid w:val="0032380B"/>
    <w:rsid w:val="00324240"/>
    <w:rsid w:val="00324B8F"/>
    <w:rsid w:val="003372BD"/>
    <w:rsid w:val="00337EA2"/>
    <w:rsid w:val="003425C9"/>
    <w:rsid w:val="0034379B"/>
    <w:rsid w:val="00344E7D"/>
    <w:rsid w:val="00345581"/>
    <w:rsid w:val="003479C6"/>
    <w:rsid w:val="00347BEC"/>
    <w:rsid w:val="00350011"/>
    <w:rsid w:val="00351F32"/>
    <w:rsid w:val="00354AC5"/>
    <w:rsid w:val="00356456"/>
    <w:rsid w:val="00361A14"/>
    <w:rsid w:val="0036226D"/>
    <w:rsid w:val="00364D7C"/>
    <w:rsid w:val="00364D83"/>
    <w:rsid w:val="00365381"/>
    <w:rsid w:val="003713FD"/>
    <w:rsid w:val="00373CFC"/>
    <w:rsid w:val="003823A7"/>
    <w:rsid w:val="00386EAD"/>
    <w:rsid w:val="00390280"/>
    <w:rsid w:val="00394D57"/>
    <w:rsid w:val="003A0813"/>
    <w:rsid w:val="003A154F"/>
    <w:rsid w:val="003A4ECE"/>
    <w:rsid w:val="003B015D"/>
    <w:rsid w:val="003B3647"/>
    <w:rsid w:val="003B488A"/>
    <w:rsid w:val="003C16B0"/>
    <w:rsid w:val="003D0F1D"/>
    <w:rsid w:val="003D1640"/>
    <w:rsid w:val="003D6DEA"/>
    <w:rsid w:val="003E026E"/>
    <w:rsid w:val="003E04B4"/>
    <w:rsid w:val="003E0750"/>
    <w:rsid w:val="003E67A9"/>
    <w:rsid w:val="003F151B"/>
    <w:rsid w:val="003F2564"/>
    <w:rsid w:val="003F54AB"/>
    <w:rsid w:val="004024F1"/>
    <w:rsid w:val="0040688F"/>
    <w:rsid w:val="00407261"/>
    <w:rsid w:val="00410CBA"/>
    <w:rsid w:val="004138D9"/>
    <w:rsid w:val="00413C29"/>
    <w:rsid w:val="004171A7"/>
    <w:rsid w:val="0042026E"/>
    <w:rsid w:val="00424843"/>
    <w:rsid w:val="00426514"/>
    <w:rsid w:val="00426C87"/>
    <w:rsid w:val="004309FA"/>
    <w:rsid w:val="00431EC9"/>
    <w:rsid w:val="0043228E"/>
    <w:rsid w:val="00432D59"/>
    <w:rsid w:val="004343E1"/>
    <w:rsid w:val="00441530"/>
    <w:rsid w:val="00445253"/>
    <w:rsid w:val="004463D2"/>
    <w:rsid w:val="004468BF"/>
    <w:rsid w:val="004514F0"/>
    <w:rsid w:val="00452BD5"/>
    <w:rsid w:val="00452D62"/>
    <w:rsid w:val="00454064"/>
    <w:rsid w:val="00454343"/>
    <w:rsid w:val="0046169D"/>
    <w:rsid w:val="00461AC1"/>
    <w:rsid w:val="00464584"/>
    <w:rsid w:val="00470F31"/>
    <w:rsid w:val="004778EA"/>
    <w:rsid w:val="004855A0"/>
    <w:rsid w:val="00493C4C"/>
    <w:rsid w:val="004967D4"/>
    <w:rsid w:val="004A235E"/>
    <w:rsid w:val="004A2C61"/>
    <w:rsid w:val="004B5274"/>
    <w:rsid w:val="004B7A6C"/>
    <w:rsid w:val="004C2EB8"/>
    <w:rsid w:val="004C37CE"/>
    <w:rsid w:val="004C399F"/>
    <w:rsid w:val="004C3BD6"/>
    <w:rsid w:val="004C51BA"/>
    <w:rsid w:val="004C56EF"/>
    <w:rsid w:val="004D0290"/>
    <w:rsid w:val="004D3042"/>
    <w:rsid w:val="004D432D"/>
    <w:rsid w:val="004E4530"/>
    <w:rsid w:val="004F0BBF"/>
    <w:rsid w:val="004F2AC0"/>
    <w:rsid w:val="004F6A03"/>
    <w:rsid w:val="00500979"/>
    <w:rsid w:val="00505759"/>
    <w:rsid w:val="0051094D"/>
    <w:rsid w:val="00511D8E"/>
    <w:rsid w:val="005203C6"/>
    <w:rsid w:val="0053302E"/>
    <w:rsid w:val="00542645"/>
    <w:rsid w:val="00543051"/>
    <w:rsid w:val="005471EE"/>
    <w:rsid w:val="00563903"/>
    <w:rsid w:val="00564A1E"/>
    <w:rsid w:val="005655AC"/>
    <w:rsid w:val="005672AD"/>
    <w:rsid w:val="00571BF4"/>
    <w:rsid w:val="0057377B"/>
    <w:rsid w:val="0058346D"/>
    <w:rsid w:val="005846A4"/>
    <w:rsid w:val="00585AEE"/>
    <w:rsid w:val="00587C0D"/>
    <w:rsid w:val="00591489"/>
    <w:rsid w:val="00595C42"/>
    <w:rsid w:val="00597E03"/>
    <w:rsid w:val="005A020B"/>
    <w:rsid w:val="005A0575"/>
    <w:rsid w:val="005A2F48"/>
    <w:rsid w:val="005A3D1F"/>
    <w:rsid w:val="005A798D"/>
    <w:rsid w:val="005B3F9E"/>
    <w:rsid w:val="005B53AA"/>
    <w:rsid w:val="005C035C"/>
    <w:rsid w:val="005C12B6"/>
    <w:rsid w:val="005C434C"/>
    <w:rsid w:val="005C74C1"/>
    <w:rsid w:val="005C78A7"/>
    <w:rsid w:val="005D12CB"/>
    <w:rsid w:val="005D282B"/>
    <w:rsid w:val="005E3C74"/>
    <w:rsid w:val="005E3E56"/>
    <w:rsid w:val="005E4E7B"/>
    <w:rsid w:val="005F3832"/>
    <w:rsid w:val="005F5E02"/>
    <w:rsid w:val="005F7899"/>
    <w:rsid w:val="006056F8"/>
    <w:rsid w:val="00606D6A"/>
    <w:rsid w:val="006077AF"/>
    <w:rsid w:val="00607ED0"/>
    <w:rsid w:val="00611045"/>
    <w:rsid w:val="00614D96"/>
    <w:rsid w:val="00621E36"/>
    <w:rsid w:val="00627174"/>
    <w:rsid w:val="0063036F"/>
    <w:rsid w:val="00631288"/>
    <w:rsid w:val="006312F9"/>
    <w:rsid w:val="0063223C"/>
    <w:rsid w:val="0063237D"/>
    <w:rsid w:val="00632E01"/>
    <w:rsid w:val="00633EC6"/>
    <w:rsid w:val="0063408A"/>
    <w:rsid w:val="00634867"/>
    <w:rsid w:val="00635438"/>
    <w:rsid w:val="00636310"/>
    <w:rsid w:val="00642C45"/>
    <w:rsid w:val="00642C58"/>
    <w:rsid w:val="00643CBD"/>
    <w:rsid w:val="00644136"/>
    <w:rsid w:val="006468F5"/>
    <w:rsid w:val="00647915"/>
    <w:rsid w:val="00656DAA"/>
    <w:rsid w:val="00660243"/>
    <w:rsid w:val="00660E5B"/>
    <w:rsid w:val="00661F52"/>
    <w:rsid w:val="00671DAC"/>
    <w:rsid w:val="00672996"/>
    <w:rsid w:val="00674B00"/>
    <w:rsid w:val="00674BA6"/>
    <w:rsid w:val="0067561E"/>
    <w:rsid w:val="00680182"/>
    <w:rsid w:val="006825A6"/>
    <w:rsid w:val="00683D6D"/>
    <w:rsid w:val="00684E5D"/>
    <w:rsid w:val="0068665D"/>
    <w:rsid w:val="006918E1"/>
    <w:rsid w:val="006A1631"/>
    <w:rsid w:val="006A5396"/>
    <w:rsid w:val="006A6787"/>
    <w:rsid w:val="006A6BAD"/>
    <w:rsid w:val="006A7FFE"/>
    <w:rsid w:val="006B364C"/>
    <w:rsid w:val="006B483D"/>
    <w:rsid w:val="006B63EE"/>
    <w:rsid w:val="006B7E1E"/>
    <w:rsid w:val="006C539C"/>
    <w:rsid w:val="006C6AD8"/>
    <w:rsid w:val="006D013F"/>
    <w:rsid w:val="006D5685"/>
    <w:rsid w:val="006D652D"/>
    <w:rsid w:val="006E2AF4"/>
    <w:rsid w:val="006F0346"/>
    <w:rsid w:val="006F125F"/>
    <w:rsid w:val="006F13A6"/>
    <w:rsid w:val="006F67A2"/>
    <w:rsid w:val="00703829"/>
    <w:rsid w:val="007109E1"/>
    <w:rsid w:val="00712A69"/>
    <w:rsid w:val="0071767A"/>
    <w:rsid w:val="007228A4"/>
    <w:rsid w:val="007231F5"/>
    <w:rsid w:val="00723BA5"/>
    <w:rsid w:val="00724DF5"/>
    <w:rsid w:val="00727ABB"/>
    <w:rsid w:val="00731414"/>
    <w:rsid w:val="007341D7"/>
    <w:rsid w:val="0074649B"/>
    <w:rsid w:val="007470AC"/>
    <w:rsid w:val="007573A1"/>
    <w:rsid w:val="0075744A"/>
    <w:rsid w:val="00762A96"/>
    <w:rsid w:val="00771746"/>
    <w:rsid w:val="007748AC"/>
    <w:rsid w:val="00774973"/>
    <w:rsid w:val="007761E4"/>
    <w:rsid w:val="00780FB2"/>
    <w:rsid w:val="00786CE6"/>
    <w:rsid w:val="00791B2B"/>
    <w:rsid w:val="0079400B"/>
    <w:rsid w:val="007972B1"/>
    <w:rsid w:val="007A0558"/>
    <w:rsid w:val="007B4D34"/>
    <w:rsid w:val="007B4DF7"/>
    <w:rsid w:val="007B6603"/>
    <w:rsid w:val="007C6CF9"/>
    <w:rsid w:val="007C773F"/>
    <w:rsid w:val="007D2687"/>
    <w:rsid w:val="007D44EA"/>
    <w:rsid w:val="007D4602"/>
    <w:rsid w:val="007E6B0E"/>
    <w:rsid w:val="007F165B"/>
    <w:rsid w:val="007F4BA1"/>
    <w:rsid w:val="00800761"/>
    <w:rsid w:val="00801A72"/>
    <w:rsid w:val="00802667"/>
    <w:rsid w:val="00814E02"/>
    <w:rsid w:val="00815304"/>
    <w:rsid w:val="0081677B"/>
    <w:rsid w:val="008222D2"/>
    <w:rsid w:val="008267CE"/>
    <w:rsid w:val="00830D13"/>
    <w:rsid w:val="00834FD5"/>
    <w:rsid w:val="008376D7"/>
    <w:rsid w:val="00842945"/>
    <w:rsid w:val="008438B4"/>
    <w:rsid w:val="00844052"/>
    <w:rsid w:val="008478BD"/>
    <w:rsid w:val="00852A66"/>
    <w:rsid w:val="00856236"/>
    <w:rsid w:val="00856E82"/>
    <w:rsid w:val="00861F2A"/>
    <w:rsid w:val="00866D76"/>
    <w:rsid w:val="008672D0"/>
    <w:rsid w:val="00874926"/>
    <w:rsid w:val="0087574A"/>
    <w:rsid w:val="008823FA"/>
    <w:rsid w:val="00882F61"/>
    <w:rsid w:val="008860F9"/>
    <w:rsid w:val="00892847"/>
    <w:rsid w:val="0089437C"/>
    <w:rsid w:val="00894F7B"/>
    <w:rsid w:val="008964FA"/>
    <w:rsid w:val="008A1129"/>
    <w:rsid w:val="008A6AE9"/>
    <w:rsid w:val="008A7B82"/>
    <w:rsid w:val="008B5BDE"/>
    <w:rsid w:val="008C05BE"/>
    <w:rsid w:val="008C3533"/>
    <w:rsid w:val="008C3D18"/>
    <w:rsid w:val="008C51E3"/>
    <w:rsid w:val="008C58BD"/>
    <w:rsid w:val="008C608B"/>
    <w:rsid w:val="008D1848"/>
    <w:rsid w:val="008D207D"/>
    <w:rsid w:val="008D6743"/>
    <w:rsid w:val="008E2C15"/>
    <w:rsid w:val="008E3FA3"/>
    <w:rsid w:val="008E43A9"/>
    <w:rsid w:val="008E4673"/>
    <w:rsid w:val="008E7BC8"/>
    <w:rsid w:val="008F1C6F"/>
    <w:rsid w:val="008F322F"/>
    <w:rsid w:val="008F5B9D"/>
    <w:rsid w:val="00902272"/>
    <w:rsid w:val="00904592"/>
    <w:rsid w:val="00911246"/>
    <w:rsid w:val="00913508"/>
    <w:rsid w:val="009169D9"/>
    <w:rsid w:val="009176AD"/>
    <w:rsid w:val="0092215B"/>
    <w:rsid w:val="009238A7"/>
    <w:rsid w:val="009243D4"/>
    <w:rsid w:val="00927B84"/>
    <w:rsid w:val="00930D16"/>
    <w:rsid w:val="0093343C"/>
    <w:rsid w:val="0093372C"/>
    <w:rsid w:val="0093390E"/>
    <w:rsid w:val="00935491"/>
    <w:rsid w:val="00936A14"/>
    <w:rsid w:val="00943C0A"/>
    <w:rsid w:val="00946392"/>
    <w:rsid w:val="00951BA1"/>
    <w:rsid w:val="009610AB"/>
    <w:rsid w:val="0096547E"/>
    <w:rsid w:val="00970864"/>
    <w:rsid w:val="00970EA2"/>
    <w:rsid w:val="00971EEA"/>
    <w:rsid w:val="00972AAA"/>
    <w:rsid w:val="00980647"/>
    <w:rsid w:val="00985A3A"/>
    <w:rsid w:val="00990B11"/>
    <w:rsid w:val="00992925"/>
    <w:rsid w:val="00992B41"/>
    <w:rsid w:val="00993002"/>
    <w:rsid w:val="009949D0"/>
    <w:rsid w:val="009A32DB"/>
    <w:rsid w:val="009A3F67"/>
    <w:rsid w:val="009B4F07"/>
    <w:rsid w:val="009C0916"/>
    <w:rsid w:val="009C1B29"/>
    <w:rsid w:val="009C1C7B"/>
    <w:rsid w:val="009C3CC9"/>
    <w:rsid w:val="009C5A41"/>
    <w:rsid w:val="009D6A37"/>
    <w:rsid w:val="009E1D9A"/>
    <w:rsid w:val="009E3970"/>
    <w:rsid w:val="009E75DF"/>
    <w:rsid w:val="009F0344"/>
    <w:rsid w:val="009F1B02"/>
    <w:rsid w:val="009F271D"/>
    <w:rsid w:val="00A01180"/>
    <w:rsid w:val="00A012AE"/>
    <w:rsid w:val="00A01DFB"/>
    <w:rsid w:val="00A020A0"/>
    <w:rsid w:val="00A04A14"/>
    <w:rsid w:val="00A04A91"/>
    <w:rsid w:val="00A04FB4"/>
    <w:rsid w:val="00A11F1D"/>
    <w:rsid w:val="00A15F2A"/>
    <w:rsid w:val="00A17A0C"/>
    <w:rsid w:val="00A20E0F"/>
    <w:rsid w:val="00A25D22"/>
    <w:rsid w:val="00A269FD"/>
    <w:rsid w:val="00A3165B"/>
    <w:rsid w:val="00A3360A"/>
    <w:rsid w:val="00A3688B"/>
    <w:rsid w:val="00A429C6"/>
    <w:rsid w:val="00A5027C"/>
    <w:rsid w:val="00A547DB"/>
    <w:rsid w:val="00A55EEA"/>
    <w:rsid w:val="00A572BA"/>
    <w:rsid w:val="00A61BB7"/>
    <w:rsid w:val="00A61C36"/>
    <w:rsid w:val="00A61CEE"/>
    <w:rsid w:val="00A62D14"/>
    <w:rsid w:val="00A63D5B"/>
    <w:rsid w:val="00A64943"/>
    <w:rsid w:val="00A65C58"/>
    <w:rsid w:val="00A663EC"/>
    <w:rsid w:val="00A70DE9"/>
    <w:rsid w:val="00A737C2"/>
    <w:rsid w:val="00A73A20"/>
    <w:rsid w:val="00A75E5D"/>
    <w:rsid w:val="00A770B3"/>
    <w:rsid w:val="00A805C4"/>
    <w:rsid w:val="00A8403D"/>
    <w:rsid w:val="00A8408F"/>
    <w:rsid w:val="00A86FAF"/>
    <w:rsid w:val="00A90FFA"/>
    <w:rsid w:val="00A91214"/>
    <w:rsid w:val="00AA0DB0"/>
    <w:rsid w:val="00AB0B1F"/>
    <w:rsid w:val="00AB19A5"/>
    <w:rsid w:val="00AB2857"/>
    <w:rsid w:val="00AB5D65"/>
    <w:rsid w:val="00AB780C"/>
    <w:rsid w:val="00AC3547"/>
    <w:rsid w:val="00AC4E92"/>
    <w:rsid w:val="00AD017D"/>
    <w:rsid w:val="00AD1BA3"/>
    <w:rsid w:val="00AD1FB2"/>
    <w:rsid w:val="00AD49B8"/>
    <w:rsid w:val="00AD5093"/>
    <w:rsid w:val="00AE48CC"/>
    <w:rsid w:val="00AE6E32"/>
    <w:rsid w:val="00AE714D"/>
    <w:rsid w:val="00AF38BC"/>
    <w:rsid w:val="00B00121"/>
    <w:rsid w:val="00B04AEA"/>
    <w:rsid w:val="00B0684A"/>
    <w:rsid w:val="00B14CDB"/>
    <w:rsid w:val="00B14F5B"/>
    <w:rsid w:val="00B15ED4"/>
    <w:rsid w:val="00B20098"/>
    <w:rsid w:val="00B218CA"/>
    <w:rsid w:val="00B225E5"/>
    <w:rsid w:val="00B24FCD"/>
    <w:rsid w:val="00B26E4A"/>
    <w:rsid w:val="00B27B21"/>
    <w:rsid w:val="00B313A4"/>
    <w:rsid w:val="00B3283B"/>
    <w:rsid w:val="00B43BA4"/>
    <w:rsid w:val="00B45D3C"/>
    <w:rsid w:val="00B46E3E"/>
    <w:rsid w:val="00B476DB"/>
    <w:rsid w:val="00B5087E"/>
    <w:rsid w:val="00B53734"/>
    <w:rsid w:val="00B62A8F"/>
    <w:rsid w:val="00B63701"/>
    <w:rsid w:val="00B63789"/>
    <w:rsid w:val="00B65A2A"/>
    <w:rsid w:val="00B661FF"/>
    <w:rsid w:val="00B676C2"/>
    <w:rsid w:val="00B769E1"/>
    <w:rsid w:val="00B77DBD"/>
    <w:rsid w:val="00B8202F"/>
    <w:rsid w:val="00B8419E"/>
    <w:rsid w:val="00B85303"/>
    <w:rsid w:val="00B87894"/>
    <w:rsid w:val="00BA1E92"/>
    <w:rsid w:val="00BA60DF"/>
    <w:rsid w:val="00BB12BA"/>
    <w:rsid w:val="00BC1552"/>
    <w:rsid w:val="00BC442B"/>
    <w:rsid w:val="00BC6B0A"/>
    <w:rsid w:val="00BC6DC1"/>
    <w:rsid w:val="00BD2F33"/>
    <w:rsid w:val="00BD7B66"/>
    <w:rsid w:val="00BE0C42"/>
    <w:rsid w:val="00BF05A2"/>
    <w:rsid w:val="00BF469D"/>
    <w:rsid w:val="00C01B51"/>
    <w:rsid w:val="00C02271"/>
    <w:rsid w:val="00C0442E"/>
    <w:rsid w:val="00C1106D"/>
    <w:rsid w:val="00C116C3"/>
    <w:rsid w:val="00C164B2"/>
    <w:rsid w:val="00C1681C"/>
    <w:rsid w:val="00C2175D"/>
    <w:rsid w:val="00C22118"/>
    <w:rsid w:val="00C22236"/>
    <w:rsid w:val="00C24A5B"/>
    <w:rsid w:val="00C24ABD"/>
    <w:rsid w:val="00C26E78"/>
    <w:rsid w:val="00C30684"/>
    <w:rsid w:val="00C401D3"/>
    <w:rsid w:val="00C470B0"/>
    <w:rsid w:val="00C51AB8"/>
    <w:rsid w:val="00C52082"/>
    <w:rsid w:val="00C52372"/>
    <w:rsid w:val="00C52D74"/>
    <w:rsid w:val="00C55458"/>
    <w:rsid w:val="00C572C9"/>
    <w:rsid w:val="00C634E1"/>
    <w:rsid w:val="00C672B0"/>
    <w:rsid w:val="00C7349E"/>
    <w:rsid w:val="00C73CFD"/>
    <w:rsid w:val="00C73F29"/>
    <w:rsid w:val="00C76BFB"/>
    <w:rsid w:val="00C80CE6"/>
    <w:rsid w:val="00C81D44"/>
    <w:rsid w:val="00C83489"/>
    <w:rsid w:val="00C85C1F"/>
    <w:rsid w:val="00C87C26"/>
    <w:rsid w:val="00C907A5"/>
    <w:rsid w:val="00C946D5"/>
    <w:rsid w:val="00CA23C1"/>
    <w:rsid w:val="00CA2F4F"/>
    <w:rsid w:val="00CA590B"/>
    <w:rsid w:val="00CB035F"/>
    <w:rsid w:val="00CB158A"/>
    <w:rsid w:val="00CB345F"/>
    <w:rsid w:val="00CB45BF"/>
    <w:rsid w:val="00CB5802"/>
    <w:rsid w:val="00CC1F1A"/>
    <w:rsid w:val="00CD3026"/>
    <w:rsid w:val="00CD70C9"/>
    <w:rsid w:val="00CE0501"/>
    <w:rsid w:val="00CE3572"/>
    <w:rsid w:val="00CE5512"/>
    <w:rsid w:val="00CF3090"/>
    <w:rsid w:val="00CF4174"/>
    <w:rsid w:val="00CF43CA"/>
    <w:rsid w:val="00CF456F"/>
    <w:rsid w:val="00CF5C4D"/>
    <w:rsid w:val="00CF5FA4"/>
    <w:rsid w:val="00D021AE"/>
    <w:rsid w:val="00D034F5"/>
    <w:rsid w:val="00D03FB1"/>
    <w:rsid w:val="00D06FFB"/>
    <w:rsid w:val="00D07F63"/>
    <w:rsid w:val="00D104DF"/>
    <w:rsid w:val="00D116FE"/>
    <w:rsid w:val="00D120BA"/>
    <w:rsid w:val="00D151E5"/>
    <w:rsid w:val="00D165FC"/>
    <w:rsid w:val="00D22711"/>
    <w:rsid w:val="00D256B5"/>
    <w:rsid w:val="00D309D4"/>
    <w:rsid w:val="00D33481"/>
    <w:rsid w:val="00D33A8D"/>
    <w:rsid w:val="00D33F4E"/>
    <w:rsid w:val="00D36495"/>
    <w:rsid w:val="00D366EB"/>
    <w:rsid w:val="00D37121"/>
    <w:rsid w:val="00D41F8C"/>
    <w:rsid w:val="00D43678"/>
    <w:rsid w:val="00D47DE5"/>
    <w:rsid w:val="00D55B73"/>
    <w:rsid w:val="00D630D0"/>
    <w:rsid w:val="00D6649E"/>
    <w:rsid w:val="00D711FA"/>
    <w:rsid w:val="00D71E19"/>
    <w:rsid w:val="00D730EE"/>
    <w:rsid w:val="00D7314E"/>
    <w:rsid w:val="00D742A1"/>
    <w:rsid w:val="00D74313"/>
    <w:rsid w:val="00D77B05"/>
    <w:rsid w:val="00D81840"/>
    <w:rsid w:val="00D81842"/>
    <w:rsid w:val="00D83EC2"/>
    <w:rsid w:val="00D841C3"/>
    <w:rsid w:val="00D90ABF"/>
    <w:rsid w:val="00D924EE"/>
    <w:rsid w:val="00DA06BC"/>
    <w:rsid w:val="00DA2287"/>
    <w:rsid w:val="00DA285A"/>
    <w:rsid w:val="00DA3133"/>
    <w:rsid w:val="00DA3C04"/>
    <w:rsid w:val="00DA47A1"/>
    <w:rsid w:val="00DA4BE1"/>
    <w:rsid w:val="00DB12B6"/>
    <w:rsid w:val="00DB1A92"/>
    <w:rsid w:val="00DB202D"/>
    <w:rsid w:val="00DB3FD0"/>
    <w:rsid w:val="00DB59A0"/>
    <w:rsid w:val="00DB64C7"/>
    <w:rsid w:val="00DB7425"/>
    <w:rsid w:val="00DC0DCA"/>
    <w:rsid w:val="00DC190C"/>
    <w:rsid w:val="00DC60A6"/>
    <w:rsid w:val="00DC654D"/>
    <w:rsid w:val="00DD38BA"/>
    <w:rsid w:val="00DD761E"/>
    <w:rsid w:val="00DF233D"/>
    <w:rsid w:val="00DF2BD9"/>
    <w:rsid w:val="00DF4591"/>
    <w:rsid w:val="00DF4E97"/>
    <w:rsid w:val="00DF54A3"/>
    <w:rsid w:val="00DF5708"/>
    <w:rsid w:val="00DF64CA"/>
    <w:rsid w:val="00E00718"/>
    <w:rsid w:val="00E04468"/>
    <w:rsid w:val="00E04B71"/>
    <w:rsid w:val="00E066D3"/>
    <w:rsid w:val="00E12E13"/>
    <w:rsid w:val="00E164E5"/>
    <w:rsid w:val="00E17EF6"/>
    <w:rsid w:val="00E244B8"/>
    <w:rsid w:val="00E3044D"/>
    <w:rsid w:val="00E32A10"/>
    <w:rsid w:val="00E33298"/>
    <w:rsid w:val="00E342E0"/>
    <w:rsid w:val="00E3625B"/>
    <w:rsid w:val="00E3762C"/>
    <w:rsid w:val="00E37C97"/>
    <w:rsid w:val="00E432C9"/>
    <w:rsid w:val="00E45599"/>
    <w:rsid w:val="00E459AD"/>
    <w:rsid w:val="00E46343"/>
    <w:rsid w:val="00E46949"/>
    <w:rsid w:val="00E5022A"/>
    <w:rsid w:val="00E5608D"/>
    <w:rsid w:val="00E62B29"/>
    <w:rsid w:val="00E638DA"/>
    <w:rsid w:val="00E639A3"/>
    <w:rsid w:val="00E67BB7"/>
    <w:rsid w:val="00E714C1"/>
    <w:rsid w:val="00E739C6"/>
    <w:rsid w:val="00E77A9B"/>
    <w:rsid w:val="00E8238D"/>
    <w:rsid w:val="00E849E8"/>
    <w:rsid w:val="00E85287"/>
    <w:rsid w:val="00E9051D"/>
    <w:rsid w:val="00E91BCF"/>
    <w:rsid w:val="00E924D7"/>
    <w:rsid w:val="00E93646"/>
    <w:rsid w:val="00EA0E1F"/>
    <w:rsid w:val="00EA20FA"/>
    <w:rsid w:val="00EA2232"/>
    <w:rsid w:val="00EA235D"/>
    <w:rsid w:val="00EB1979"/>
    <w:rsid w:val="00EB1BBF"/>
    <w:rsid w:val="00EB78CE"/>
    <w:rsid w:val="00EC044A"/>
    <w:rsid w:val="00EC1313"/>
    <w:rsid w:val="00ED1299"/>
    <w:rsid w:val="00EE0EFB"/>
    <w:rsid w:val="00EE2D52"/>
    <w:rsid w:val="00EE4AD3"/>
    <w:rsid w:val="00EE6AA8"/>
    <w:rsid w:val="00EE6CC7"/>
    <w:rsid w:val="00EF236C"/>
    <w:rsid w:val="00EF3460"/>
    <w:rsid w:val="00EF5614"/>
    <w:rsid w:val="00EF5E43"/>
    <w:rsid w:val="00EF7B47"/>
    <w:rsid w:val="00F03F83"/>
    <w:rsid w:val="00F06E57"/>
    <w:rsid w:val="00F07406"/>
    <w:rsid w:val="00F10118"/>
    <w:rsid w:val="00F101FC"/>
    <w:rsid w:val="00F208AC"/>
    <w:rsid w:val="00F21B50"/>
    <w:rsid w:val="00F22403"/>
    <w:rsid w:val="00F229E2"/>
    <w:rsid w:val="00F23D2A"/>
    <w:rsid w:val="00F3390D"/>
    <w:rsid w:val="00F3395B"/>
    <w:rsid w:val="00F41259"/>
    <w:rsid w:val="00F422CA"/>
    <w:rsid w:val="00F46354"/>
    <w:rsid w:val="00F53224"/>
    <w:rsid w:val="00F5554F"/>
    <w:rsid w:val="00F5684E"/>
    <w:rsid w:val="00F56955"/>
    <w:rsid w:val="00F623AC"/>
    <w:rsid w:val="00F626BA"/>
    <w:rsid w:val="00F63513"/>
    <w:rsid w:val="00F667C4"/>
    <w:rsid w:val="00F6714A"/>
    <w:rsid w:val="00F70288"/>
    <w:rsid w:val="00F70CEC"/>
    <w:rsid w:val="00F734DE"/>
    <w:rsid w:val="00F738D2"/>
    <w:rsid w:val="00F74260"/>
    <w:rsid w:val="00F819FA"/>
    <w:rsid w:val="00F825CC"/>
    <w:rsid w:val="00F873A0"/>
    <w:rsid w:val="00FA34FF"/>
    <w:rsid w:val="00FA45CA"/>
    <w:rsid w:val="00FA776D"/>
    <w:rsid w:val="00FB1758"/>
    <w:rsid w:val="00FC238E"/>
    <w:rsid w:val="00FC2C32"/>
    <w:rsid w:val="00FD0B76"/>
    <w:rsid w:val="00FD6358"/>
    <w:rsid w:val="00FE08C6"/>
    <w:rsid w:val="00FE3747"/>
    <w:rsid w:val="00FE4D92"/>
    <w:rsid w:val="00FE4FAC"/>
    <w:rsid w:val="00FF1280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2800B"/>
  <w15:docId w15:val="{3B964E86-1D2F-FD4D-AB35-5DE99DBC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2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28D"/>
  </w:style>
  <w:style w:type="paragraph" w:styleId="Footer">
    <w:name w:val="footer"/>
    <w:basedOn w:val="Normal"/>
    <w:link w:val="FooterChar"/>
    <w:uiPriority w:val="99"/>
    <w:unhideWhenUsed/>
    <w:rsid w:val="001F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28D"/>
  </w:style>
  <w:style w:type="paragraph" w:styleId="BalloonText">
    <w:name w:val="Balloon Text"/>
    <w:basedOn w:val="Normal"/>
    <w:link w:val="BalloonTextChar"/>
    <w:uiPriority w:val="99"/>
    <w:semiHidden/>
    <w:unhideWhenUsed/>
    <w:rsid w:val="0008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7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1C550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B1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5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5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181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D6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6D6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64F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8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ate.nj.us/bpu/pdf/energy/NJ_Gov_Energy_Aggregation_Summa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tainablejersey.com/actions-certification/actions/?type=1336777436&amp;tx_sjcert_action%5bactionObject%5d=517&amp;tx_sjcert_action%5baction%5d=getPDF&amp;tx_sjcert_action%5bcontroller%5d=Action&amp;cHash=6cae644aa811c04753cf06ec0df46c7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ridgewoodnj.org" TargetMode="External"/><Relationship Id="rId1" Type="http://schemas.openxmlformats.org/officeDocument/2006/relationships/hyperlink" Target="mailto:greenridgewoodnj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ridgewoodnj.org" TargetMode="External"/><Relationship Id="rId1" Type="http://schemas.openxmlformats.org/officeDocument/2006/relationships/hyperlink" Target="mailto:greenridgewoodn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42AD-0854-442C-976B-1D2BCB1F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Siong, Noelle</dc:creator>
  <cp:lastModifiedBy>pperron</cp:lastModifiedBy>
  <cp:revision>3</cp:revision>
  <cp:lastPrinted>2021-07-26T12:44:00Z</cp:lastPrinted>
  <dcterms:created xsi:type="dcterms:W3CDTF">2022-04-08T20:29:00Z</dcterms:created>
  <dcterms:modified xsi:type="dcterms:W3CDTF">2022-04-08T20:30:00Z</dcterms:modified>
</cp:coreProperties>
</file>